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473" w:rsidRDefault="00272473" w:rsidP="00803DE1">
      <w:pPr>
        <w:pStyle w:val="1"/>
        <w:keepNext w:val="0"/>
        <w:overflowPunct w:val="0"/>
        <w:adjustRightInd w:val="0"/>
        <w:spacing w:beforeLines="0" w:line="540" w:lineRule="exact"/>
        <w:rPr>
          <w:rFonts w:ascii="方正小标宋简体" w:eastAsia="方正小标宋简体"/>
        </w:rPr>
      </w:pPr>
      <w:bookmarkStart w:id="0" w:name="_Toc3969042"/>
      <w:bookmarkStart w:id="1" w:name="_Toc3968470"/>
    </w:p>
    <w:p w:rsidR="00272473" w:rsidRPr="00CD7DBD" w:rsidRDefault="00272473" w:rsidP="00803DE1">
      <w:pPr>
        <w:pStyle w:val="1"/>
        <w:keepNext w:val="0"/>
        <w:overflowPunct w:val="0"/>
        <w:adjustRightInd w:val="0"/>
        <w:spacing w:beforeLines="0" w:line="540" w:lineRule="exact"/>
        <w:rPr>
          <w:rFonts w:ascii="宋体" w:eastAsia="宋体" w:hAnsi="宋体"/>
        </w:rPr>
      </w:pPr>
    </w:p>
    <w:p w:rsidR="00272473" w:rsidRPr="00CD7DBD" w:rsidRDefault="00272473" w:rsidP="00803DE1">
      <w:pPr>
        <w:pStyle w:val="1"/>
        <w:keepNext w:val="0"/>
        <w:overflowPunct w:val="0"/>
        <w:adjustRightInd w:val="0"/>
        <w:spacing w:beforeLines="0" w:line="540" w:lineRule="exact"/>
        <w:rPr>
          <w:rFonts w:asciiTheme="majorEastAsia" w:eastAsiaTheme="majorEastAsia" w:hAnsiTheme="majorEastAsia"/>
        </w:rPr>
      </w:pPr>
    </w:p>
    <w:p w:rsidR="00272473" w:rsidRPr="00CD7DBD" w:rsidRDefault="00272473" w:rsidP="00272473">
      <w:pPr>
        <w:rPr>
          <w:rFonts w:asciiTheme="minorEastAsia" w:eastAsiaTheme="minorEastAsia" w:hAnsiTheme="minorEastAsia"/>
        </w:rPr>
      </w:pPr>
    </w:p>
    <w:p w:rsidR="00272473" w:rsidRPr="00A50093" w:rsidRDefault="00272473" w:rsidP="00A50093">
      <w:pPr>
        <w:pStyle w:val="1"/>
        <w:keepNext w:val="0"/>
        <w:overflowPunct w:val="0"/>
        <w:adjustRightInd w:val="0"/>
        <w:spacing w:beforeLines="0" w:line="1000" w:lineRule="exact"/>
        <w:rPr>
          <w:rFonts w:ascii="方正小标宋简体" w:eastAsia="方正小标宋简体"/>
          <w:sz w:val="72"/>
          <w:szCs w:val="72"/>
        </w:rPr>
      </w:pPr>
      <w:r w:rsidRPr="00A50093">
        <w:rPr>
          <w:rFonts w:ascii="方正小标宋简体" w:eastAsia="方正小标宋简体" w:hint="eastAsia"/>
          <w:sz w:val="72"/>
          <w:szCs w:val="72"/>
        </w:rPr>
        <w:t>房地产估价委托合同</w:t>
      </w:r>
    </w:p>
    <w:p w:rsidR="00272473" w:rsidRDefault="00272473" w:rsidP="00272473">
      <w:pPr>
        <w:pStyle w:val="1"/>
        <w:keepNext w:val="0"/>
        <w:overflowPunct w:val="0"/>
        <w:adjustRightInd w:val="0"/>
        <w:spacing w:beforeLines="0" w:line="700" w:lineRule="exact"/>
        <w:rPr>
          <w:rFonts w:ascii="方正小标宋简体" w:eastAsia="方正小标宋简体"/>
        </w:rPr>
      </w:pPr>
    </w:p>
    <w:p w:rsidR="00272473" w:rsidRDefault="00272473" w:rsidP="00272473">
      <w:pPr>
        <w:pStyle w:val="1"/>
        <w:keepNext w:val="0"/>
        <w:overflowPunct w:val="0"/>
        <w:adjustRightInd w:val="0"/>
        <w:spacing w:beforeLines="0" w:line="700" w:lineRule="exact"/>
        <w:rPr>
          <w:rFonts w:ascii="方正小标宋简体" w:eastAsia="方正小标宋简体"/>
        </w:rPr>
      </w:pPr>
    </w:p>
    <w:p w:rsidR="00272473" w:rsidRDefault="00272473" w:rsidP="00272473">
      <w:pPr>
        <w:pStyle w:val="1"/>
        <w:keepNext w:val="0"/>
        <w:overflowPunct w:val="0"/>
        <w:adjustRightInd w:val="0"/>
        <w:spacing w:beforeLines="0" w:line="700" w:lineRule="exact"/>
        <w:rPr>
          <w:rFonts w:ascii="方正小标宋简体" w:eastAsia="方正小标宋简体"/>
        </w:rPr>
      </w:pPr>
    </w:p>
    <w:p w:rsidR="00272473" w:rsidRDefault="00272473" w:rsidP="00272473">
      <w:pPr>
        <w:pStyle w:val="1"/>
        <w:keepNext w:val="0"/>
        <w:overflowPunct w:val="0"/>
        <w:adjustRightInd w:val="0"/>
        <w:spacing w:beforeLines="0" w:line="700" w:lineRule="exact"/>
        <w:rPr>
          <w:rFonts w:ascii="方正小标宋简体" w:eastAsia="方正小标宋简体"/>
        </w:rPr>
      </w:pPr>
    </w:p>
    <w:p w:rsidR="00272473" w:rsidRDefault="00272473" w:rsidP="00272473">
      <w:pPr>
        <w:pStyle w:val="1"/>
        <w:keepNext w:val="0"/>
        <w:overflowPunct w:val="0"/>
        <w:adjustRightInd w:val="0"/>
        <w:spacing w:beforeLines="0" w:line="700" w:lineRule="exact"/>
        <w:jc w:val="both"/>
        <w:rPr>
          <w:rFonts w:ascii="黑体" w:hAnsi="黑体"/>
          <w:sz w:val="36"/>
          <w:szCs w:val="36"/>
        </w:rPr>
      </w:pPr>
    </w:p>
    <w:p w:rsidR="00272473" w:rsidRDefault="00272473" w:rsidP="00272473">
      <w:pPr>
        <w:pStyle w:val="1"/>
        <w:keepNext w:val="0"/>
        <w:overflowPunct w:val="0"/>
        <w:adjustRightInd w:val="0"/>
        <w:spacing w:beforeLines="0" w:line="700" w:lineRule="exact"/>
        <w:jc w:val="both"/>
        <w:rPr>
          <w:rFonts w:ascii="黑体" w:hAnsi="黑体"/>
          <w:sz w:val="36"/>
          <w:szCs w:val="36"/>
        </w:rPr>
      </w:pPr>
    </w:p>
    <w:p w:rsidR="00272473" w:rsidRDefault="00272473" w:rsidP="00272473">
      <w:pPr>
        <w:pStyle w:val="1"/>
        <w:keepNext w:val="0"/>
        <w:overflowPunct w:val="0"/>
        <w:adjustRightInd w:val="0"/>
        <w:spacing w:beforeLines="0" w:line="700" w:lineRule="exact"/>
        <w:jc w:val="both"/>
        <w:rPr>
          <w:rFonts w:ascii="黑体" w:hAnsi="黑体"/>
          <w:sz w:val="36"/>
          <w:szCs w:val="36"/>
        </w:rPr>
      </w:pPr>
    </w:p>
    <w:p w:rsidR="00272473" w:rsidRDefault="00272473" w:rsidP="00272473">
      <w:pPr>
        <w:pStyle w:val="1"/>
        <w:keepNext w:val="0"/>
        <w:overflowPunct w:val="0"/>
        <w:adjustRightInd w:val="0"/>
        <w:spacing w:beforeLines="0" w:line="700" w:lineRule="exact"/>
        <w:jc w:val="both"/>
        <w:rPr>
          <w:rFonts w:ascii="黑体" w:hAnsi="黑体"/>
          <w:sz w:val="36"/>
          <w:szCs w:val="36"/>
        </w:rPr>
      </w:pPr>
    </w:p>
    <w:p w:rsidR="00272473" w:rsidRDefault="00272473" w:rsidP="00272473">
      <w:pPr>
        <w:pStyle w:val="1"/>
        <w:keepNext w:val="0"/>
        <w:overflowPunct w:val="0"/>
        <w:adjustRightInd w:val="0"/>
        <w:spacing w:beforeLines="0" w:line="700" w:lineRule="exact"/>
        <w:jc w:val="both"/>
        <w:rPr>
          <w:rFonts w:ascii="黑体" w:hAnsi="黑体"/>
          <w:sz w:val="36"/>
          <w:szCs w:val="36"/>
        </w:rPr>
      </w:pPr>
    </w:p>
    <w:p w:rsidR="00272473" w:rsidRPr="00E31CA1" w:rsidRDefault="00272473" w:rsidP="00E31CA1">
      <w:pPr>
        <w:pStyle w:val="1"/>
        <w:keepNext w:val="0"/>
        <w:overflowPunct w:val="0"/>
        <w:adjustRightInd w:val="0"/>
        <w:spacing w:beforeLines="0" w:line="700" w:lineRule="exact"/>
        <w:ind w:firstLineChars="550" w:firstLine="1760"/>
        <w:jc w:val="both"/>
        <w:rPr>
          <w:rFonts w:ascii="黑体" w:hAnsi="黑体"/>
          <w:sz w:val="32"/>
          <w:szCs w:val="36"/>
        </w:rPr>
      </w:pPr>
      <w:r w:rsidRPr="00E31CA1">
        <w:rPr>
          <w:rFonts w:ascii="黑体" w:hAnsi="黑体" w:hint="eastAsia"/>
          <w:sz w:val="32"/>
          <w:szCs w:val="36"/>
        </w:rPr>
        <w:t>签订时间：</w:t>
      </w:r>
      <w:r w:rsidR="00A50093" w:rsidRPr="00E31CA1">
        <w:rPr>
          <w:rFonts w:ascii="黑体" w:hAnsi="黑体" w:hint="eastAsia"/>
          <w:sz w:val="32"/>
          <w:szCs w:val="36"/>
        </w:rPr>
        <w:t xml:space="preserve"> </w:t>
      </w:r>
      <w:r w:rsidR="0008486F">
        <w:rPr>
          <w:rFonts w:ascii="黑体" w:hAnsi="黑体" w:hint="eastAsia"/>
          <w:sz w:val="32"/>
          <w:szCs w:val="36"/>
        </w:rPr>
        <w:t>2021.6</w:t>
      </w:r>
    </w:p>
    <w:p w:rsidR="00272473" w:rsidRPr="00E31CA1" w:rsidRDefault="00272473" w:rsidP="00E31CA1">
      <w:pPr>
        <w:spacing w:line="700" w:lineRule="exact"/>
        <w:ind w:firstLineChars="550" w:firstLine="1760"/>
        <w:rPr>
          <w:rFonts w:ascii="黑体" w:eastAsia="黑体" w:hAnsi="黑体"/>
          <w:sz w:val="32"/>
          <w:szCs w:val="36"/>
        </w:rPr>
      </w:pPr>
      <w:r w:rsidRPr="00E31CA1">
        <w:rPr>
          <w:rFonts w:ascii="黑体" w:eastAsia="黑体" w:hAnsi="黑体" w:hint="eastAsia"/>
          <w:sz w:val="32"/>
          <w:szCs w:val="36"/>
        </w:rPr>
        <w:t>签订地点：</w:t>
      </w:r>
    </w:p>
    <w:p w:rsidR="00272473" w:rsidRDefault="00272473" w:rsidP="00803DE1">
      <w:pPr>
        <w:pStyle w:val="1"/>
        <w:keepNext w:val="0"/>
        <w:overflowPunct w:val="0"/>
        <w:adjustRightInd w:val="0"/>
        <w:spacing w:beforeLines="0" w:line="540" w:lineRule="exact"/>
        <w:rPr>
          <w:rFonts w:ascii="方正小标宋简体" w:eastAsia="方正小标宋简体"/>
        </w:rPr>
      </w:pPr>
    </w:p>
    <w:p w:rsidR="00272473" w:rsidRDefault="00272473" w:rsidP="00803DE1">
      <w:pPr>
        <w:pStyle w:val="1"/>
        <w:keepNext w:val="0"/>
        <w:overflowPunct w:val="0"/>
        <w:adjustRightInd w:val="0"/>
        <w:spacing w:beforeLines="0" w:line="540" w:lineRule="exact"/>
        <w:rPr>
          <w:rFonts w:ascii="方正小标宋简体" w:eastAsia="方正小标宋简体"/>
        </w:rPr>
      </w:pPr>
    </w:p>
    <w:p w:rsidR="00272473" w:rsidRPr="00F11DD7" w:rsidRDefault="00272473" w:rsidP="00803DE1">
      <w:pPr>
        <w:pStyle w:val="1"/>
        <w:keepNext w:val="0"/>
        <w:overflowPunct w:val="0"/>
        <w:adjustRightInd w:val="0"/>
        <w:spacing w:beforeLines="0" w:line="540" w:lineRule="exact"/>
        <w:rPr>
          <w:rFonts w:ascii="方正小标宋简体" w:eastAsia="方正小标宋简体"/>
        </w:rPr>
      </w:pPr>
    </w:p>
    <w:p w:rsidR="00EE1E0A" w:rsidRPr="00797589" w:rsidRDefault="00EE1E0A" w:rsidP="00F11DD7">
      <w:pPr>
        <w:pStyle w:val="1"/>
        <w:keepNext w:val="0"/>
        <w:tabs>
          <w:tab w:val="center" w:pos="4422"/>
        </w:tabs>
        <w:overflowPunct w:val="0"/>
        <w:adjustRightInd w:val="0"/>
        <w:spacing w:beforeLines="0" w:line="540" w:lineRule="exact"/>
        <w:rPr>
          <w:rFonts w:ascii="方正小标宋简体" w:eastAsia="方正小标宋简体" w:hAnsi="宋体"/>
        </w:rPr>
      </w:pPr>
      <w:r w:rsidRPr="00797589">
        <w:rPr>
          <w:rFonts w:ascii="方正小标宋简体" w:eastAsia="方正小标宋简体" w:hint="eastAsia"/>
        </w:rPr>
        <w:lastRenderedPageBreak/>
        <w:t>房地产估价委托合同</w:t>
      </w:r>
      <w:bookmarkEnd w:id="0"/>
      <w:bookmarkEnd w:id="1"/>
    </w:p>
    <w:p w:rsidR="00797589" w:rsidRDefault="00797589" w:rsidP="00803DE1">
      <w:pPr>
        <w:overflowPunct w:val="0"/>
        <w:adjustRightInd w:val="0"/>
        <w:snapToGrid w:val="0"/>
        <w:spacing w:line="540" w:lineRule="exact"/>
        <w:rPr>
          <w:rFonts w:ascii="仿宋_GB2312" w:eastAsia="仿宋_GB2312" w:hAnsiTheme="minorEastAsia"/>
          <w:sz w:val="32"/>
          <w:szCs w:val="32"/>
        </w:rPr>
      </w:pPr>
    </w:p>
    <w:p w:rsidR="00EE1E0A" w:rsidRPr="00797589" w:rsidRDefault="00EE1E0A" w:rsidP="00803DE1">
      <w:pPr>
        <w:overflowPunct w:val="0"/>
        <w:adjustRightInd w:val="0"/>
        <w:snapToGrid w:val="0"/>
        <w:spacing w:line="540" w:lineRule="exact"/>
        <w:rPr>
          <w:rFonts w:ascii="楷体_GB2312" w:eastAsia="楷体_GB2312" w:hAnsiTheme="minorEastAsia"/>
          <w:sz w:val="32"/>
          <w:szCs w:val="32"/>
          <w:u w:val="single"/>
        </w:rPr>
      </w:pPr>
      <w:r w:rsidRPr="00797589">
        <w:rPr>
          <w:rFonts w:ascii="楷体_GB2312" w:eastAsia="楷体_GB2312" w:hAnsiTheme="minorEastAsia" w:hint="eastAsia"/>
          <w:sz w:val="32"/>
          <w:szCs w:val="32"/>
        </w:rPr>
        <w:t>甲方：</w:t>
      </w:r>
      <w:r w:rsidRPr="00797589">
        <w:rPr>
          <w:rFonts w:ascii="楷体_GB2312" w:eastAsia="楷体_GB2312" w:hAnsiTheme="minorEastAsia" w:hint="eastAsia"/>
          <w:sz w:val="32"/>
          <w:szCs w:val="32"/>
          <w:u w:val="single"/>
        </w:rPr>
        <w:t xml:space="preserve"> </w:t>
      </w:r>
      <w:r w:rsidR="00162418">
        <w:rPr>
          <w:rFonts w:ascii="楷体_GB2312" w:eastAsia="楷体_GB2312" w:hAnsiTheme="minorEastAsia" w:hint="eastAsia"/>
          <w:sz w:val="32"/>
          <w:szCs w:val="32"/>
          <w:u w:val="single"/>
        </w:rPr>
        <w:t xml:space="preserve">第四储备资产管理局长春管理站     </w:t>
      </w:r>
    </w:p>
    <w:p w:rsidR="00EE1E0A" w:rsidRPr="00797589" w:rsidRDefault="00797589" w:rsidP="00803DE1">
      <w:pPr>
        <w:overflowPunct w:val="0"/>
        <w:adjustRightInd w:val="0"/>
        <w:snapToGrid w:val="0"/>
        <w:spacing w:line="540" w:lineRule="exact"/>
        <w:rPr>
          <w:rFonts w:ascii="仿宋_GB2312" w:eastAsia="仿宋_GB2312" w:hAnsiTheme="minorEastAsia"/>
          <w:sz w:val="32"/>
          <w:szCs w:val="32"/>
          <w:u w:val="single"/>
        </w:rPr>
      </w:pPr>
      <w:r w:rsidRPr="00797589">
        <w:rPr>
          <w:rFonts w:ascii="楷体_GB2312" w:eastAsia="楷体_GB2312" w:hAnsiTheme="minorEastAsia" w:hint="eastAsia"/>
          <w:sz w:val="32"/>
          <w:szCs w:val="32"/>
        </w:rPr>
        <w:t>地址</w:t>
      </w:r>
      <w:r w:rsidR="00EE1E0A" w:rsidRPr="00797589">
        <w:rPr>
          <w:rFonts w:ascii="楷体_GB2312" w:eastAsia="楷体_GB2312" w:hAnsiTheme="minorEastAsia" w:hint="eastAsia"/>
          <w:sz w:val="32"/>
          <w:szCs w:val="32"/>
        </w:rPr>
        <w:t>：</w:t>
      </w:r>
      <w:r w:rsidR="00EE1E0A" w:rsidRPr="00797589">
        <w:rPr>
          <w:rFonts w:ascii="仿宋_GB2312" w:eastAsia="仿宋_GB2312" w:hAnsiTheme="minorEastAsia" w:hint="eastAsia"/>
          <w:sz w:val="32"/>
          <w:szCs w:val="32"/>
          <w:u w:val="single"/>
        </w:rPr>
        <w:t xml:space="preserve"> </w:t>
      </w:r>
      <w:r w:rsidR="00162418">
        <w:rPr>
          <w:rFonts w:ascii="仿宋_GB2312" w:eastAsia="仿宋_GB2312" w:hAnsiTheme="minorEastAsia" w:hint="eastAsia"/>
          <w:sz w:val="32"/>
          <w:szCs w:val="32"/>
          <w:u w:val="single"/>
        </w:rPr>
        <w:t xml:space="preserve">吉林省长春市朝阳区长庆街2899号  </w:t>
      </w:r>
    </w:p>
    <w:p w:rsidR="00797589" w:rsidRDefault="00797589" w:rsidP="00803DE1">
      <w:pPr>
        <w:overflowPunct w:val="0"/>
        <w:adjustRightInd w:val="0"/>
        <w:snapToGrid w:val="0"/>
        <w:spacing w:line="540" w:lineRule="exact"/>
        <w:rPr>
          <w:rFonts w:ascii="仿宋_GB2312" w:eastAsia="仿宋_GB2312" w:hAnsiTheme="minorEastAsia"/>
          <w:sz w:val="32"/>
          <w:szCs w:val="32"/>
        </w:rPr>
      </w:pPr>
    </w:p>
    <w:p w:rsidR="00EE1E0A" w:rsidRPr="006C2BC8" w:rsidRDefault="00EE1E0A" w:rsidP="00803DE1">
      <w:pPr>
        <w:overflowPunct w:val="0"/>
        <w:adjustRightInd w:val="0"/>
        <w:snapToGrid w:val="0"/>
        <w:spacing w:line="540" w:lineRule="exact"/>
        <w:rPr>
          <w:rFonts w:ascii="仿宋_GB2312" w:eastAsia="仿宋_GB2312" w:hAnsiTheme="minorEastAsia"/>
          <w:sz w:val="32"/>
          <w:szCs w:val="32"/>
        </w:rPr>
      </w:pPr>
      <w:r w:rsidRPr="00797589">
        <w:rPr>
          <w:rFonts w:ascii="楷体_GB2312" w:eastAsia="楷体_GB2312" w:hAnsiTheme="minorEastAsia" w:hint="eastAsia"/>
          <w:sz w:val="32"/>
          <w:szCs w:val="32"/>
        </w:rPr>
        <w:t>乙方：</w:t>
      </w:r>
      <w:proofErr w:type="gramStart"/>
      <w:r w:rsidR="00D77DBA" w:rsidRPr="006C2BC8">
        <w:rPr>
          <w:rFonts w:ascii="仿宋_GB2312" w:eastAsia="仿宋_GB2312" w:hAnsiTheme="minorEastAsia" w:hint="eastAsia"/>
          <w:sz w:val="32"/>
          <w:szCs w:val="32"/>
          <w:u w:val="single"/>
        </w:rPr>
        <w:t>北京康正宏</w:t>
      </w:r>
      <w:proofErr w:type="gramEnd"/>
      <w:r w:rsidR="00D77DBA" w:rsidRPr="006C2BC8">
        <w:rPr>
          <w:rFonts w:ascii="仿宋_GB2312" w:eastAsia="仿宋_GB2312" w:hAnsiTheme="minorEastAsia" w:hint="eastAsia"/>
          <w:sz w:val="32"/>
          <w:szCs w:val="32"/>
          <w:u w:val="single"/>
        </w:rPr>
        <w:t>基房地产评估有限公司</w:t>
      </w:r>
      <w:r w:rsidR="00797C75" w:rsidRPr="006C2BC8">
        <w:rPr>
          <w:rFonts w:ascii="仿宋_GB2312" w:eastAsia="仿宋_GB2312" w:hAnsiTheme="minorEastAsia"/>
          <w:sz w:val="32"/>
          <w:szCs w:val="32"/>
          <w:u w:val="single"/>
        </w:rPr>
        <w:t xml:space="preserve">           </w:t>
      </w:r>
      <w:r w:rsidRPr="006C2BC8">
        <w:rPr>
          <w:rFonts w:ascii="仿宋_GB2312" w:eastAsia="仿宋_GB2312" w:hAnsiTheme="minorEastAsia" w:hint="eastAsia"/>
          <w:sz w:val="32"/>
          <w:szCs w:val="32"/>
          <w:u w:val="single"/>
        </w:rPr>
        <w:t xml:space="preserve">                                    </w:t>
      </w:r>
      <w:r w:rsidRPr="006C2BC8">
        <w:rPr>
          <w:rFonts w:ascii="仿宋_GB2312" w:eastAsia="仿宋_GB2312" w:hAnsiTheme="minorEastAsia" w:hint="eastAsia"/>
          <w:sz w:val="32"/>
          <w:szCs w:val="32"/>
        </w:rPr>
        <w:t xml:space="preserve">   </w:t>
      </w:r>
    </w:p>
    <w:p w:rsidR="00EE1E0A" w:rsidRPr="00797589" w:rsidRDefault="00797589" w:rsidP="00803DE1">
      <w:pPr>
        <w:overflowPunct w:val="0"/>
        <w:adjustRightInd w:val="0"/>
        <w:snapToGrid w:val="0"/>
        <w:spacing w:line="540" w:lineRule="exact"/>
        <w:rPr>
          <w:rFonts w:ascii="仿宋_GB2312" w:eastAsia="仿宋_GB2312" w:hAnsiTheme="minorEastAsia"/>
          <w:sz w:val="32"/>
          <w:szCs w:val="32"/>
          <w:u w:val="single"/>
        </w:rPr>
      </w:pPr>
      <w:r w:rsidRPr="006C2BC8">
        <w:rPr>
          <w:rFonts w:ascii="楷体_GB2312" w:eastAsia="楷体_GB2312" w:hAnsiTheme="minorEastAsia" w:hint="eastAsia"/>
          <w:sz w:val="32"/>
          <w:szCs w:val="32"/>
        </w:rPr>
        <w:t>地址</w:t>
      </w:r>
      <w:r w:rsidR="00EE1E0A" w:rsidRPr="006C2BC8">
        <w:rPr>
          <w:rFonts w:ascii="楷体_GB2312" w:eastAsia="楷体_GB2312" w:hAnsiTheme="minorEastAsia" w:hint="eastAsia"/>
          <w:sz w:val="32"/>
          <w:szCs w:val="32"/>
        </w:rPr>
        <w:t>：</w:t>
      </w:r>
      <w:r w:rsidR="00D77DBA" w:rsidRPr="006C2BC8">
        <w:rPr>
          <w:rFonts w:ascii="仿宋_GB2312" w:eastAsia="仿宋_GB2312" w:hAnsiTheme="minorEastAsia" w:hint="eastAsia"/>
          <w:sz w:val="32"/>
          <w:szCs w:val="32"/>
          <w:u w:val="single"/>
        </w:rPr>
        <w:t>北京市朝阳区裕民路12号中国国际科技会展中心B座1001</w:t>
      </w:r>
      <w:r w:rsidR="00797C75" w:rsidRPr="006C2BC8">
        <w:rPr>
          <w:rFonts w:ascii="仿宋_GB2312" w:eastAsia="仿宋_GB2312" w:hAnsiTheme="minorEastAsia"/>
          <w:sz w:val="32"/>
          <w:szCs w:val="32"/>
          <w:u w:val="single"/>
        </w:rPr>
        <w:t xml:space="preserve">  </w:t>
      </w:r>
      <w:r w:rsidR="00EE1E0A" w:rsidRPr="006C2BC8">
        <w:rPr>
          <w:rFonts w:ascii="仿宋_GB2312" w:eastAsia="仿宋_GB2312" w:hAnsiTheme="minorEastAsia" w:hint="eastAsia"/>
          <w:sz w:val="32"/>
          <w:szCs w:val="32"/>
          <w:u w:val="single"/>
        </w:rPr>
        <w:t xml:space="preserve"> </w:t>
      </w:r>
      <w:r w:rsidR="00EE1E0A" w:rsidRPr="00797589">
        <w:rPr>
          <w:rFonts w:ascii="仿宋_GB2312" w:eastAsia="仿宋_GB2312" w:hAnsiTheme="minorEastAsia" w:hint="eastAsia"/>
          <w:sz w:val="32"/>
          <w:szCs w:val="32"/>
          <w:u w:val="single"/>
        </w:rPr>
        <w:t xml:space="preserve">                                             </w:t>
      </w:r>
    </w:p>
    <w:p w:rsidR="00EE1E0A" w:rsidRPr="00797589" w:rsidRDefault="00EE1E0A" w:rsidP="00803DE1">
      <w:pPr>
        <w:overflowPunct w:val="0"/>
        <w:adjustRightInd w:val="0"/>
        <w:snapToGrid w:val="0"/>
        <w:spacing w:line="540" w:lineRule="exact"/>
        <w:rPr>
          <w:rFonts w:ascii="仿宋_GB2312" w:eastAsia="仿宋_GB2312" w:hAnsiTheme="minorEastAsia"/>
          <w:sz w:val="32"/>
          <w:szCs w:val="32"/>
        </w:rPr>
      </w:pPr>
    </w:p>
    <w:p w:rsidR="00797589" w:rsidRDefault="00EE1E0A" w:rsidP="00803DE1">
      <w:pPr>
        <w:overflowPunct w:val="0"/>
        <w:adjustRightInd w:val="0"/>
        <w:snapToGrid w:val="0"/>
        <w:spacing w:line="540" w:lineRule="exact"/>
        <w:rPr>
          <w:rFonts w:ascii="仿宋_GB2312" w:eastAsia="仿宋_GB2312" w:hAnsiTheme="minorEastAsia"/>
          <w:sz w:val="32"/>
          <w:szCs w:val="32"/>
        </w:rPr>
      </w:pPr>
      <w:r w:rsidRPr="00797589">
        <w:rPr>
          <w:rFonts w:ascii="仿宋_GB2312" w:eastAsia="仿宋_GB2312" w:hAnsiTheme="minorEastAsia" w:hint="eastAsia"/>
          <w:sz w:val="32"/>
          <w:szCs w:val="32"/>
        </w:rPr>
        <w:t xml:space="preserve">  </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根据国家和军队有关法律法规和规章规定，本着平等自愿、诚实守信的原则，经甲乙双方协商一致，订立本合同。</w:t>
      </w:r>
    </w:p>
    <w:p w:rsidR="002C7B18" w:rsidRDefault="00755165" w:rsidP="002C7B18">
      <w:pPr>
        <w:spacing w:line="520" w:lineRule="exact"/>
        <w:ind w:firstLineChars="200" w:firstLine="640"/>
        <w:rPr>
          <w:rFonts w:ascii="黑体" w:eastAsia="黑体" w:hAnsi="黑体"/>
          <w:sz w:val="32"/>
          <w:szCs w:val="32"/>
        </w:rPr>
      </w:pPr>
      <w:bookmarkStart w:id="2" w:name="_Toc11661301"/>
      <w:bookmarkStart w:id="3" w:name="_Toc11662300"/>
      <w:r w:rsidRPr="00755165">
        <w:rPr>
          <w:rFonts w:ascii="黑体" w:eastAsia="黑体" w:hAnsi="黑体" w:hint="eastAsia"/>
          <w:sz w:val="32"/>
          <w:szCs w:val="32"/>
        </w:rPr>
        <w:t>一、估价范围</w:t>
      </w:r>
      <w:bookmarkEnd w:id="2"/>
      <w:bookmarkEnd w:id="3"/>
    </w:p>
    <w:p w:rsidR="00755165" w:rsidRPr="00B015AA" w:rsidRDefault="00701E85" w:rsidP="002C7B18">
      <w:pPr>
        <w:spacing w:line="520" w:lineRule="exact"/>
        <w:ind w:firstLineChars="200" w:firstLine="640"/>
        <w:rPr>
          <w:rFonts w:ascii="黑体" w:eastAsia="黑体" w:hAnsi="黑体"/>
          <w:sz w:val="32"/>
          <w:szCs w:val="32"/>
        </w:rPr>
      </w:pPr>
      <w:proofErr w:type="gramStart"/>
      <w:r w:rsidRPr="00B015AA">
        <w:rPr>
          <w:rFonts w:ascii="仿宋_GB2312" w:eastAsia="仿宋_GB2312" w:hint="eastAsia"/>
          <w:sz w:val="32"/>
          <w:szCs w:val="32"/>
        </w:rPr>
        <w:t>待估房地产</w:t>
      </w:r>
      <w:proofErr w:type="gramEnd"/>
      <w:r w:rsidR="00755165" w:rsidRPr="00B015AA">
        <w:rPr>
          <w:rFonts w:ascii="仿宋_GB2312" w:eastAsia="仿宋_GB2312" w:hint="eastAsia"/>
          <w:sz w:val="32"/>
          <w:szCs w:val="32"/>
        </w:rPr>
        <w:t>位于</w:t>
      </w:r>
      <w:r w:rsidR="005E3308" w:rsidRPr="00B015AA">
        <w:rPr>
          <w:rFonts w:ascii="仿宋_GB2312" w:eastAsia="仿宋_GB2312" w:hint="eastAsia"/>
          <w:sz w:val="32"/>
          <w:szCs w:val="32"/>
          <w:u w:val="single"/>
        </w:rPr>
        <w:t>吉林省</w:t>
      </w:r>
      <w:r w:rsidR="00D77FCC" w:rsidRPr="00B015AA">
        <w:rPr>
          <w:rFonts w:ascii="仿宋_GB2312" w:eastAsia="仿宋_GB2312" w:hint="eastAsia"/>
          <w:sz w:val="32"/>
          <w:szCs w:val="32"/>
          <w:u w:val="single"/>
        </w:rPr>
        <w:t>四平</w:t>
      </w:r>
      <w:r w:rsidR="00755165" w:rsidRPr="00B015AA">
        <w:rPr>
          <w:rFonts w:ascii="仿宋_GB2312" w:eastAsia="仿宋_GB2312" w:hint="eastAsia"/>
          <w:sz w:val="32"/>
          <w:szCs w:val="32"/>
          <w:u w:val="single"/>
        </w:rPr>
        <w:t>市</w:t>
      </w:r>
      <w:r w:rsidR="00D77FCC" w:rsidRPr="00B015AA">
        <w:rPr>
          <w:rFonts w:ascii="仿宋_GB2312" w:eastAsia="仿宋_GB2312" w:hint="eastAsia"/>
          <w:sz w:val="32"/>
          <w:szCs w:val="32"/>
          <w:u w:val="single"/>
        </w:rPr>
        <w:t>铁西区</w:t>
      </w:r>
      <w:r w:rsidR="005E3308" w:rsidRPr="00B015AA">
        <w:rPr>
          <w:rFonts w:ascii="仿宋_GB2312" w:eastAsia="仿宋_GB2312" w:hint="eastAsia"/>
          <w:sz w:val="32"/>
          <w:szCs w:val="32"/>
          <w:u w:val="single"/>
        </w:rPr>
        <w:t>英雄街52号101</w:t>
      </w:r>
      <w:r w:rsidR="00310E45" w:rsidRPr="00B015AA">
        <w:rPr>
          <w:rFonts w:ascii="仿宋_GB2312" w:eastAsia="仿宋_GB2312" w:hint="eastAsia"/>
          <w:sz w:val="32"/>
          <w:szCs w:val="32"/>
        </w:rPr>
        <w:t>内的土地、建筑物、构筑物、附属设施设备及其它附着物</w:t>
      </w:r>
      <w:r w:rsidRPr="00B015AA">
        <w:rPr>
          <w:rFonts w:ascii="仿宋_GB2312" w:eastAsia="仿宋_GB2312" w:hint="eastAsia"/>
          <w:sz w:val="32"/>
          <w:szCs w:val="32"/>
        </w:rPr>
        <w:t>（详见本合同附件）</w:t>
      </w:r>
      <w:r w:rsidR="00755165" w:rsidRPr="00B015AA">
        <w:rPr>
          <w:rFonts w:ascii="仿宋_GB2312" w:eastAsia="仿宋_GB2312" w:hint="eastAsia"/>
          <w:sz w:val="32"/>
          <w:szCs w:val="32"/>
        </w:rPr>
        <w:t>。其中土地面积约</w:t>
      </w:r>
      <w:r w:rsidR="00C33259" w:rsidRPr="00B015AA">
        <w:rPr>
          <w:rFonts w:ascii="仿宋_GB2312" w:eastAsia="仿宋_GB2312" w:hint="eastAsia"/>
          <w:sz w:val="32"/>
          <w:szCs w:val="32"/>
          <w:u w:val="single"/>
        </w:rPr>
        <w:t xml:space="preserve"> </w:t>
      </w:r>
      <w:r w:rsidR="005E3308" w:rsidRPr="00B015AA">
        <w:rPr>
          <w:rFonts w:ascii="仿宋_GB2312" w:eastAsia="仿宋_GB2312" w:hint="eastAsia"/>
          <w:sz w:val="32"/>
          <w:szCs w:val="32"/>
          <w:u w:val="single"/>
        </w:rPr>
        <w:t>15.4</w:t>
      </w:r>
      <w:r w:rsidR="00C33259" w:rsidRPr="00B015AA">
        <w:rPr>
          <w:rFonts w:ascii="仿宋_GB2312" w:eastAsia="仿宋_GB2312" w:hint="eastAsia"/>
          <w:sz w:val="32"/>
          <w:szCs w:val="32"/>
          <w:u w:val="single"/>
        </w:rPr>
        <w:t xml:space="preserve"> </w:t>
      </w:r>
      <w:r w:rsidR="00755165" w:rsidRPr="00B015AA">
        <w:rPr>
          <w:rFonts w:ascii="仿宋_GB2312" w:eastAsia="仿宋_GB2312" w:hint="eastAsia"/>
          <w:sz w:val="32"/>
          <w:szCs w:val="32"/>
        </w:rPr>
        <w:t>亩；房屋建筑物面积约</w:t>
      </w:r>
      <w:r w:rsidR="005E3308" w:rsidRPr="00B015AA">
        <w:rPr>
          <w:rFonts w:ascii="仿宋_GB2312" w:eastAsia="仿宋_GB2312" w:hint="eastAsia"/>
          <w:sz w:val="32"/>
          <w:szCs w:val="32"/>
          <w:u w:val="single"/>
        </w:rPr>
        <w:t>9262.8</w:t>
      </w:r>
      <w:r w:rsidR="00755165" w:rsidRPr="00B015AA">
        <w:rPr>
          <w:rFonts w:ascii="仿宋_GB2312" w:eastAsia="仿宋_GB2312" w:hint="eastAsia"/>
          <w:sz w:val="32"/>
          <w:szCs w:val="32"/>
        </w:rPr>
        <w:t>平方米</w:t>
      </w:r>
      <w:r w:rsidR="009C53ED" w:rsidRPr="00B015AA">
        <w:rPr>
          <w:rFonts w:ascii="仿宋_GB2312" w:eastAsia="仿宋_GB2312" w:hint="eastAsia"/>
          <w:sz w:val="32"/>
          <w:szCs w:val="32"/>
        </w:rPr>
        <w:t>。</w:t>
      </w:r>
      <w:r w:rsidR="00755165" w:rsidRPr="00B015AA">
        <w:rPr>
          <w:rFonts w:ascii="仿宋_GB2312" w:eastAsia="仿宋_GB2312" w:hint="eastAsia"/>
          <w:sz w:val="32"/>
          <w:szCs w:val="32"/>
        </w:rPr>
        <w:t>实际评估房地产数量可能会有增加或减少。</w:t>
      </w:r>
    </w:p>
    <w:p w:rsidR="00755165" w:rsidRPr="00755165" w:rsidRDefault="00755165" w:rsidP="003A2188">
      <w:pPr>
        <w:spacing w:line="520" w:lineRule="exact"/>
        <w:ind w:firstLineChars="200" w:firstLine="640"/>
        <w:rPr>
          <w:rFonts w:ascii="黑体" w:eastAsia="黑体" w:hAnsi="黑体"/>
          <w:sz w:val="32"/>
          <w:szCs w:val="32"/>
        </w:rPr>
      </w:pPr>
      <w:bookmarkStart w:id="4" w:name="_Toc11661302"/>
      <w:bookmarkStart w:id="5" w:name="_Toc11662301"/>
      <w:r w:rsidRPr="00755165">
        <w:rPr>
          <w:rFonts w:ascii="黑体" w:eastAsia="黑体" w:hAnsi="黑体" w:hint="eastAsia"/>
          <w:sz w:val="32"/>
          <w:szCs w:val="32"/>
        </w:rPr>
        <w:t>二、估价目的</w:t>
      </w:r>
      <w:bookmarkEnd w:id="4"/>
      <w:bookmarkEnd w:id="5"/>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评估军队房地产市场价值，为军队各级机关提供</w:t>
      </w:r>
      <w:r w:rsidR="00797C75">
        <w:rPr>
          <w:rFonts w:ascii="仿宋_GB2312" w:eastAsia="仿宋_GB2312" w:hint="eastAsia"/>
          <w:sz w:val="32"/>
          <w:szCs w:val="32"/>
        </w:rPr>
        <w:t>军队</w:t>
      </w:r>
      <w:r w:rsidRPr="00755165">
        <w:rPr>
          <w:rFonts w:ascii="仿宋_GB2312" w:eastAsia="仿宋_GB2312" w:hint="eastAsia"/>
          <w:sz w:val="32"/>
          <w:szCs w:val="32"/>
        </w:rPr>
        <w:t>房地产</w:t>
      </w:r>
      <w:r w:rsidR="00797C75">
        <w:rPr>
          <w:rFonts w:ascii="仿宋_GB2312" w:eastAsia="仿宋_GB2312" w:hint="eastAsia"/>
          <w:sz w:val="32"/>
          <w:szCs w:val="32"/>
        </w:rPr>
        <w:t>划入军队</w:t>
      </w:r>
      <w:r w:rsidR="00797C75">
        <w:rPr>
          <w:rFonts w:ascii="仿宋_GB2312" w:eastAsia="仿宋_GB2312"/>
          <w:sz w:val="32"/>
          <w:szCs w:val="32"/>
        </w:rPr>
        <w:t>资产管理公司作</w:t>
      </w:r>
      <w:r w:rsidRPr="00755165">
        <w:rPr>
          <w:rFonts w:ascii="仿宋_GB2312" w:eastAsia="仿宋_GB2312" w:hint="eastAsia"/>
          <w:sz w:val="32"/>
          <w:szCs w:val="32"/>
        </w:rPr>
        <w:t>决策参考。</w:t>
      </w:r>
    </w:p>
    <w:p w:rsidR="00755165" w:rsidRPr="00755165" w:rsidRDefault="00755165" w:rsidP="003A2188">
      <w:pPr>
        <w:spacing w:line="520" w:lineRule="exact"/>
        <w:ind w:firstLineChars="200" w:firstLine="640"/>
        <w:rPr>
          <w:rFonts w:ascii="黑体" w:eastAsia="黑体" w:hAnsi="黑体"/>
          <w:sz w:val="32"/>
          <w:szCs w:val="32"/>
        </w:rPr>
      </w:pPr>
      <w:bookmarkStart w:id="6" w:name="_Toc11661303"/>
      <w:bookmarkStart w:id="7" w:name="_Toc11662302"/>
      <w:r w:rsidRPr="00755165">
        <w:rPr>
          <w:rFonts w:ascii="黑体" w:eastAsia="黑体" w:hAnsi="黑体" w:hint="eastAsia"/>
          <w:sz w:val="32"/>
          <w:szCs w:val="32"/>
        </w:rPr>
        <w:t>三、价值类型</w:t>
      </w:r>
      <w:bookmarkEnd w:id="6"/>
      <w:bookmarkEnd w:id="7"/>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军队房地产的市场价值。</w:t>
      </w:r>
    </w:p>
    <w:p w:rsidR="00755165" w:rsidRPr="00755165" w:rsidRDefault="00755165" w:rsidP="003A2188">
      <w:pPr>
        <w:spacing w:line="520" w:lineRule="exact"/>
        <w:ind w:firstLineChars="200" w:firstLine="640"/>
        <w:rPr>
          <w:rFonts w:ascii="黑体" w:eastAsia="黑体" w:hAnsi="黑体"/>
          <w:sz w:val="32"/>
          <w:szCs w:val="32"/>
        </w:rPr>
      </w:pPr>
      <w:bookmarkStart w:id="8" w:name="_Toc11661304"/>
      <w:bookmarkStart w:id="9" w:name="_Toc11662303"/>
      <w:r w:rsidRPr="00755165">
        <w:rPr>
          <w:rFonts w:ascii="黑体" w:eastAsia="黑体" w:hAnsi="黑体" w:hint="eastAsia"/>
          <w:sz w:val="32"/>
          <w:szCs w:val="32"/>
        </w:rPr>
        <w:t>四、价值时点</w:t>
      </w:r>
      <w:bookmarkEnd w:id="8"/>
      <w:bookmarkEnd w:id="9"/>
    </w:p>
    <w:p w:rsidR="00755165" w:rsidRPr="00755165" w:rsidRDefault="00797C75" w:rsidP="003A2188">
      <w:pPr>
        <w:spacing w:line="520" w:lineRule="exact"/>
        <w:ind w:firstLineChars="200" w:firstLine="640"/>
        <w:rPr>
          <w:rFonts w:ascii="仿宋_GB2312" w:eastAsia="仿宋_GB2312"/>
          <w:sz w:val="32"/>
          <w:szCs w:val="32"/>
        </w:rPr>
      </w:pPr>
      <w:r>
        <w:rPr>
          <w:rFonts w:ascii="仿宋_GB2312" w:eastAsia="仿宋_GB2312" w:hint="eastAsia"/>
          <w:sz w:val="32"/>
          <w:szCs w:val="32"/>
        </w:rPr>
        <w:t>2021</w:t>
      </w:r>
      <w:r w:rsidR="00755165" w:rsidRPr="00755165">
        <w:rPr>
          <w:rFonts w:ascii="仿宋_GB2312" w:eastAsia="仿宋_GB2312" w:hint="eastAsia"/>
          <w:sz w:val="32"/>
          <w:szCs w:val="32"/>
        </w:rPr>
        <w:t>年</w:t>
      </w:r>
      <w:r w:rsidR="00755165" w:rsidRPr="006C2BC8">
        <w:rPr>
          <w:rFonts w:ascii="仿宋_GB2312" w:eastAsia="仿宋_GB2312" w:hint="eastAsia"/>
          <w:sz w:val="32"/>
          <w:szCs w:val="32"/>
          <w:u w:val="single"/>
        </w:rPr>
        <w:t xml:space="preserve">  </w:t>
      </w:r>
      <w:r w:rsidR="006541C9" w:rsidRPr="006C2BC8">
        <w:rPr>
          <w:rFonts w:ascii="仿宋_GB2312" w:eastAsia="仿宋_GB2312" w:hint="eastAsia"/>
          <w:sz w:val="32"/>
          <w:szCs w:val="32"/>
          <w:u w:val="single"/>
        </w:rPr>
        <w:t xml:space="preserve">6 </w:t>
      </w:r>
      <w:r w:rsidR="00755165" w:rsidRPr="006C2BC8">
        <w:rPr>
          <w:rFonts w:ascii="仿宋_GB2312" w:eastAsia="仿宋_GB2312" w:hint="eastAsia"/>
          <w:sz w:val="32"/>
          <w:szCs w:val="32"/>
          <w:u w:val="single"/>
        </w:rPr>
        <w:t xml:space="preserve"> </w:t>
      </w:r>
      <w:r w:rsidR="00755165" w:rsidRPr="006C2BC8">
        <w:rPr>
          <w:rFonts w:ascii="仿宋_GB2312" w:eastAsia="仿宋_GB2312" w:hint="eastAsia"/>
          <w:sz w:val="32"/>
          <w:szCs w:val="32"/>
        </w:rPr>
        <w:t>月</w:t>
      </w:r>
      <w:r w:rsidR="00755165" w:rsidRPr="006C2BC8">
        <w:rPr>
          <w:rFonts w:ascii="仿宋_GB2312" w:eastAsia="仿宋_GB2312" w:hint="eastAsia"/>
          <w:sz w:val="32"/>
          <w:szCs w:val="32"/>
          <w:u w:val="single"/>
        </w:rPr>
        <w:t xml:space="preserve">  </w:t>
      </w:r>
      <w:r w:rsidR="00923EA5" w:rsidRPr="006C2BC8">
        <w:rPr>
          <w:rFonts w:ascii="仿宋_GB2312" w:eastAsia="仿宋_GB2312" w:hint="eastAsia"/>
          <w:sz w:val="32"/>
          <w:szCs w:val="32"/>
          <w:u w:val="single"/>
        </w:rPr>
        <w:t>10</w:t>
      </w:r>
      <w:r w:rsidR="002C7B18" w:rsidRPr="006C2BC8">
        <w:rPr>
          <w:rFonts w:ascii="仿宋_GB2312" w:eastAsia="仿宋_GB2312"/>
          <w:sz w:val="32"/>
          <w:szCs w:val="32"/>
          <w:u w:val="single"/>
        </w:rPr>
        <w:t xml:space="preserve"> </w:t>
      </w:r>
      <w:r w:rsidR="00755165" w:rsidRPr="006C2BC8">
        <w:rPr>
          <w:rFonts w:ascii="仿宋_GB2312" w:eastAsia="仿宋_GB2312" w:hint="eastAsia"/>
          <w:sz w:val="32"/>
          <w:szCs w:val="32"/>
          <w:u w:val="single"/>
        </w:rPr>
        <w:t xml:space="preserve"> </w:t>
      </w:r>
      <w:r w:rsidR="00755165" w:rsidRPr="00755165">
        <w:rPr>
          <w:rFonts w:ascii="仿宋_GB2312" w:eastAsia="仿宋_GB2312" w:hint="eastAsia"/>
          <w:sz w:val="32"/>
          <w:szCs w:val="32"/>
        </w:rPr>
        <w:t>日</w:t>
      </w:r>
    </w:p>
    <w:p w:rsidR="00755165" w:rsidRPr="00755165" w:rsidRDefault="00755165" w:rsidP="003A2188">
      <w:pPr>
        <w:spacing w:line="520" w:lineRule="exact"/>
        <w:ind w:firstLineChars="200" w:firstLine="640"/>
        <w:rPr>
          <w:rFonts w:ascii="黑体" w:eastAsia="黑体" w:hAnsi="黑体"/>
          <w:sz w:val="32"/>
          <w:szCs w:val="32"/>
        </w:rPr>
      </w:pPr>
      <w:bookmarkStart w:id="10" w:name="_Toc11661305"/>
      <w:bookmarkStart w:id="11" w:name="_Toc11662304"/>
      <w:r w:rsidRPr="00755165">
        <w:rPr>
          <w:rFonts w:ascii="黑体" w:eastAsia="黑体" w:hAnsi="黑体" w:hint="eastAsia"/>
          <w:sz w:val="32"/>
          <w:szCs w:val="32"/>
        </w:rPr>
        <w:t>五、甲乙双方的责任</w:t>
      </w:r>
      <w:bookmarkEnd w:id="10"/>
      <w:bookmarkEnd w:id="11"/>
    </w:p>
    <w:p w:rsidR="00755165" w:rsidRPr="00755165" w:rsidRDefault="00755165" w:rsidP="003A2188">
      <w:pPr>
        <w:spacing w:line="520" w:lineRule="exact"/>
        <w:ind w:firstLineChars="200" w:firstLine="640"/>
        <w:rPr>
          <w:rFonts w:ascii="楷体_GB2312" w:eastAsia="楷体_GB2312"/>
          <w:sz w:val="32"/>
          <w:szCs w:val="32"/>
        </w:rPr>
      </w:pPr>
      <w:r w:rsidRPr="00755165">
        <w:rPr>
          <w:rFonts w:ascii="楷体_GB2312" w:eastAsia="楷体_GB2312" w:hint="eastAsia"/>
          <w:sz w:val="32"/>
          <w:szCs w:val="32"/>
        </w:rPr>
        <w:lastRenderedPageBreak/>
        <w:t>（一）甲方的责任</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1.甲方保证估价对象的安全完整，对所提供的资料真实性、合法性、完整性负责。</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2.甲方及时为乙方的估价工作提供所</w:t>
      </w:r>
      <w:r w:rsidR="002C7B18">
        <w:rPr>
          <w:rFonts w:ascii="仿宋_GB2312" w:eastAsia="仿宋_GB2312" w:hint="eastAsia"/>
          <w:sz w:val="32"/>
          <w:szCs w:val="32"/>
        </w:rPr>
        <w:t>需要</w:t>
      </w:r>
      <w:r w:rsidRPr="00755165">
        <w:rPr>
          <w:rFonts w:ascii="仿宋_GB2312" w:eastAsia="仿宋_GB2312" w:hint="eastAsia"/>
          <w:sz w:val="32"/>
          <w:szCs w:val="32"/>
        </w:rPr>
        <w:t>的估价明细表、数据资料和其他有关资料并加盖公章，确保向乙方提供相关资料的复印件与原件一致，且确保在实地查勘现场时所指示的估价对象实物与甲方提供相关资料指向的实物一致。</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3.甲方应积极配合估价工作，对乙方派出的有关工作人员提供必要的工作条件。</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4.甲方按本合同的规定及时足额支付估价费用。</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5.未经乙方同意，估价报告的内容不得被摘抄、引用或被披露于公开媒体，法律、法规规定以及相关当事方另有约定的除外。</w:t>
      </w:r>
    </w:p>
    <w:p w:rsidR="00755165" w:rsidRPr="00755165" w:rsidRDefault="00755165" w:rsidP="003A2188">
      <w:pPr>
        <w:spacing w:line="520" w:lineRule="exact"/>
        <w:ind w:firstLineChars="200" w:firstLine="640"/>
        <w:rPr>
          <w:rFonts w:ascii="楷体_GB2312" w:eastAsia="楷体_GB2312"/>
          <w:sz w:val="32"/>
          <w:szCs w:val="32"/>
        </w:rPr>
      </w:pPr>
      <w:r w:rsidRPr="00755165">
        <w:rPr>
          <w:rFonts w:ascii="楷体_GB2312" w:eastAsia="楷体_GB2312" w:hint="eastAsia"/>
          <w:sz w:val="32"/>
          <w:szCs w:val="32"/>
        </w:rPr>
        <w:t>（二）乙方的责任</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1.乙方应按照国家有关法律法规和估价技术标准、规范进行估价，出具估价报告，保证估价报告的客观、公正、公平。</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2.乙方在估价过程中，应自觉维护甲方及相关当事人各方的正当利益。</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3.在估价过程中，乙方应与甲方充分交换意见，对甲方提出的真实、客观、合理的意见应当予以充分考虑。</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4.乙方对执行业务过程中知悉的甲方秘密严加保密。未经甲方同意，乙方不得将其知悉的秘密和甲方提供的资料对外泄露。</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5.未经甲方书面许可，乙方及参与项目的估价师不得将估价报告的内容向甲方以外的单位或个人提供或者公开。</w:t>
      </w:r>
    </w:p>
    <w:p w:rsidR="00755165" w:rsidRPr="00755165" w:rsidRDefault="00755165" w:rsidP="003A2188">
      <w:pPr>
        <w:spacing w:line="520" w:lineRule="exact"/>
        <w:ind w:firstLineChars="200" w:firstLine="640"/>
        <w:rPr>
          <w:rFonts w:ascii="黑体" w:eastAsia="黑体" w:hAnsi="黑体"/>
          <w:sz w:val="32"/>
          <w:szCs w:val="32"/>
        </w:rPr>
      </w:pPr>
      <w:bookmarkStart w:id="12" w:name="_Toc11661306"/>
      <w:bookmarkStart w:id="13" w:name="_Toc11662305"/>
      <w:r w:rsidRPr="00755165">
        <w:rPr>
          <w:rFonts w:ascii="黑体" w:eastAsia="黑体" w:hAnsi="黑体" w:hint="eastAsia"/>
          <w:sz w:val="32"/>
          <w:szCs w:val="32"/>
        </w:rPr>
        <w:t>六、估价报告使用者</w:t>
      </w:r>
      <w:bookmarkEnd w:id="12"/>
      <w:bookmarkEnd w:id="13"/>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lastRenderedPageBreak/>
        <w:t>估价报告使用者为甲方及其上级有关部门。</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估价报告仅供甲方及其上级有关部门使用，乙方及参与项目的估价师对甲方不当使用估价报告所造成的后果不承担责任。</w:t>
      </w:r>
    </w:p>
    <w:p w:rsidR="00755165" w:rsidRPr="00755165" w:rsidRDefault="00755165" w:rsidP="003A2188">
      <w:pPr>
        <w:spacing w:line="520" w:lineRule="exact"/>
        <w:ind w:firstLineChars="200" w:firstLine="640"/>
        <w:rPr>
          <w:rFonts w:ascii="黑体" w:eastAsia="黑体" w:hAnsi="黑体"/>
          <w:sz w:val="32"/>
          <w:szCs w:val="32"/>
        </w:rPr>
      </w:pPr>
      <w:bookmarkStart w:id="14" w:name="_Toc11661307"/>
      <w:bookmarkStart w:id="15" w:name="_Toc11662306"/>
      <w:r w:rsidRPr="00755165">
        <w:rPr>
          <w:rFonts w:ascii="黑体" w:eastAsia="黑体" w:hAnsi="黑体" w:hint="eastAsia"/>
          <w:sz w:val="32"/>
          <w:szCs w:val="32"/>
        </w:rPr>
        <w:t>七、估价报告提交期限和方式</w:t>
      </w:r>
      <w:bookmarkEnd w:id="14"/>
      <w:bookmarkEnd w:id="15"/>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估价报告的提交期限为：在甲方提交估价资料后</w:t>
      </w:r>
      <w:r w:rsidR="004F5055" w:rsidRPr="006C2BC8">
        <w:rPr>
          <w:rFonts w:ascii="仿宋_GB2312" w:eastAsia="仿宋_GB2312"/>
          <w:sz w:val="32"/>
          <w:szCs w:val="32"/>
          <w:u w:val="single"/>
        </w:rPr>
        <w:t xml:space="preserve"> </w:t>
      </w:r>
      <w:r w:rsidR="002C7B18" w:rsidRPr="006C2BC8">
        <w:rPr>
          <w:rFonts w:ascii="仿宋_GB2312" w:eastAsia="仿宋_GB2312"/>
          <w:sz w:val="32"/>
          <w:szCs w:val="32"/>
          <w:u w:val="single"/>
        </w:rPr>
        <w:t xml:space="preserve"> </w:t>
      </w:r>
      <w:r w:rsidR="00923EA5" w:rsidRPr="006C2BC8">
        <w:rPr>
          <w:rFonts w:ascii="仿宋_GB2312" w:eastAsia="仿宋_GB2312" w:hint="eastAsia"/>
          <w:sz w:val="32"/>
          <w:szCs w:val="32"/>
          <w:u w:val="single"/>
        </w:rPr>
        <w:t>14</w:t>
      </w:r>
      <w:r w:rsidR="002C7B18" w:rsidRPr="006C2BC8">
        <w:rPr>
          <w:rFonts w:ascii="仿宋_GB2312" w:eastAsia="仿宋_GB2312"/>
          <w:sz w:val="32"/>
          <w:szCs w:val="32"/>
          <w:u w:val="single"/>
        </w:rPr>
        <w:t xml:space="preserve">    </w:t>
      </w:r>
      <w:proofErr w:type="gramStart"/>
      <w:r w:rsidRPr="006C2BC8">
        <w:rPr>
          <w:rFonts w:ascii="仿宋_GB2312" w:eastAsia="仿宋_GB2312" w:hint="eastAsia"/>
          <w:sz w:val="32"/>
          <w:szCs w:val="32"/>
        </w:rPr>
        <w:t>个</w:t>
      </w:r>
      <w:proofErr w:type="gramEnd"/>
      <w:r w:rsidRPr="006C2BC8">
        <w:rPr>
          <w:rFonts w:ascii="仿宋_GB2312" w:eastAsia="仿宋_GB2312" w:hint="eastAsia"/>
          <w:sz w:val="32"/>
          <w:szCs w:val="32"/>
        </w:rPr>
        <w:t>工作日内出具初步估价报告；经军队有关部门审核同意后，乙方在</w:t>
      </w:r>
      <w:r w:rsidR="002C7B18" w:rsidRPr="006C2BC8">
        <w:rPr>
          <w:rFonts w:ascii="仿宋_GB2312" w:eastAsia="仿宋_GB2312"/>
          <w:sz w:val="32"/>
          <w:szCs w:val="32"/>
          <w:u w:val="single"/>
        </w:rPr>
        <w:t xml:space="preserve"> </w:t>
      </w:r>
      <w:r w:rsidR="00923EA5" w:rsidRPr="006C2BC8">
        <w:rPr>
          <w:rFonts w:ascii="仿宋_GB2312" w:eastAsia="仿宋_GB2312" w:hint="eastAsia"/>
          <w:sz w:val="32"/>
          <w:szCs w:val="32"/>
          <w:u w:val="single"/>
        </w:rPr>
        <w:t>7</w:t>
      </w:r>
      <w:r w:rsidR="002C7B18" w:rsidRPr="006C2BC8">
        <w:rPr>
          <w:rFonts w:ascii="仿宋_GB2312" w:eastAsia="仿宋_GB2312"/>
          <w:sz w:val="32"/>
          <w:szCs w:val="32"/>
          <w:u w:val="single"/>
        </w:rPr>
        <w:t xml:space="preserve"> </w:t>
      </w:r>
      <w:proofErr w:type="gramStart"/>
      <w:r w:rsidRPr="006C2BC8">
        <w:rPr>
          <w:rFonts w:ascii="仿宋_GB2312" w:eastAsia="仿宋_GB2312" w:hint="eastAsia"/>
          <w:sz w:val="32"/>
          <w:szCs w:val="32"/>
        </w:rPr>
        <w:t>个</w:t>
      </w:r>
      <w:proofErr w:type="gramEnd"/>
      <w:r w:rsidRPr="006C2BC8">
        <w:rPr>
          <w:rFonts w:ascii="仿宋_GB2312" w:eastAsia="仿宋_GB2312" w:hint="eastAsia"/>
          <w:sz w:val="32"/>
          <w:szCs w:val="32"/>
        </w:rPr>
        <w:t>工作日内出具正式估价报告</w:t>
      </w:r>
      <w:r w:rsidR="00797C75" w:rsidRPr="006C2BC8">
        <w:rPr>
          <w:rFonts w:ascii="仿宋_GB2312" w:eastAsia="仿宋_GB2312" w:hint="eastAsia"/>
          <w:sz w:val="32"/>
          <w:szCs w:val="32"/>
        </w:rPr>
        <w:t>（估价</w:t>
      </w:r>
      <w:r w:rsidR="00797C75" w:rsidRPr="006C2BC8">
        <w:rPr>
          <w:rFonts w:ascii="仿宋_GB2312" w:eastAsia="仿宋_GB2312"/>
          <w:sz w:val="32"/>
          <w:szCs w:val="32"/>
        </w:rPr>
        <w:t>结果报告、估价技术</w:t>
      </w:r>
      <w:r w:rsidR="00797C75">
        <w:rPr>
          <w:rFonts w:ascii="仿宋_GB2312" w:eastAsia="仿宋_GB2312"/>
          <w:sz w:val="32"/>
          <w:szCs w:val="32"/>
        </w:rPr>
        <w:t>报告</w:t>
      </w:r>
      <w:r w:rsidR="00797C75">
        <w:rPr>
          <w:rFonts w:ascii="仿宋_GB2312" w:eastAsia="仿宋_GB2312" w:hint="eastAsia"/>
          <w:sz w:val="32"/>
          <w:szCs w:val="32"/>
        </w:rPr>
        <w:t>）</w:t>
      </w:r>
      <w:r w:rsidRPr="00755165">
        <w:rPr>
          <w:rFonts w:ascii="仿宋_GB2312" w:eastAsia="仿宋_GB2312" w:hint="eastAsia"/>
          <w:sz w:val="32"/>
          <w:szCs w:val="32"/>
        </w:rPr>
        <w:t>。</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乙方向甲方出具的估价报告一式</w:t>
      </w:r>
      <w:r w:rsidR="00797C75">
        <w:rPr>
          <w:rFonts w:ascii="仿宋_GB2312" w:eastAsia="仿宋_GB2312" w:hint="eastAsia"/>
          <w:sz w:val="32"/>
          <w:szCs w:val="32"/>
        </w:rPr>
        <w:t>陆</w:t>
      </w:r>
      <w:r w:rsidRPr="00755165">
        <w:rPr>
          <w:rFonts w:ascii="仿宋_GB2312" w:eastAsia="仿宋_GB2312" w:hint="eastAsia"/>
          <w:sz w:val="32"/>
          <w:szCs w:val="32"/>
        </w:rPr>
        <w:t>份。</w:t>
      </w:r>
    </w:p>
    <w:p w:rsidR="00755165" w:rsidRPr="00755165" w:rsidRDefault="00755165" w:rsidP="003A2188">
      <w:pPr>
        <w:spacing w:line="520" w:lineRule="exact"/>
        <w:ind w:firstLineChars="200" w:firstLine="640"/>
        <w:rPr>
          <w:rFonts w:ascii="黑体" w:eastAsia="黑体" w:hAnsi="黑体"/>
          <w:sz w:val="32"/>
          <w:szCs w:val="32"/>
        </w:rPr>
      </w:pPr>
      <w:bookmarkStart w:id="16" w:name="_Toc11661308"/>
      <w:bookmarkStart w:id="17" w:name="_Toc11662307"/>
      <w:r w:rsidRPr="00755165">
        <w:rPr>
          <w:rFonts w:ascii="黑体" w:eastAsia="黑体" w:hAnsi="黑体" w:hint="eastAsia"/>
          <w:sz w:val="32"/>
          <w:szCs w:val="32"/>
        </w:rPr>
        <w:t>八、估价服务费总额、支付时间和方式</w:t>
      </w:r>
      <w:bookmarkEnd w:id="16"/>
      <w:bookmarkEnd w:id="17"/>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1.按照国家计委、建设部《关于房地产中介服务收费的通知》（计价格〔1995〕971</w:t>
      </w:r>
      <w:r w:rsidR="00797C75">
        <w:rPr>
          <w:rFonts w:ascii="仿宋_GB2312" w:eastAsia="仿宋_GB2312" w:hint="eastAsia"/>
          <w:sz w:val="32"/>
          <w:szCs w:val="32"/>
        </w:rPr>
        <w:t>号）规定</w:t>
      </w:r>
      <w:r w:rsidRPr="00755165">
        <w:rPr>
          <w:rFonts w:ascii="仿宋_GB2312" w:eastAsia="仿宋_GB2312" w:hint="eastAsia"/>
          <w:sz w:val="32"/>
          <w:szCs w:val="32"/>
        </w:rPr>
        <w:t>收费标准</w:t>
      </w:r>
      <w:r w:rsidR="00797C75">
        <w:rPr>
          <w:rFonts w:ascii="仿宋_GB2312" w:eastAsia="仿宋_GB2312" w:hint="eastAsia"/>
          <w:sz w:val="32"/>
          <w:szCs w:val="32"/>
        </w:rPr>
        <w:t>的</w:t>
      </w:r>
      <w:r w:rsidR="00797C75" w:rsidRPr="002C7B18">
        <w:rPr>
          <w:rFonts w:ascii="仿宋_GB2312" w:eastAsia="仿宋_GB2312"/>
          <w:sz w:val="32"/>
          <w:szCs w:val="32"/>
        </w:rPr>
        <w:t>63.86</w:t>
      </w:r>
      <w:r w:rsidRPr="00755165">
        <w:rPr>
          <w:rFonts w:ascii="仿宋_GB2312" w:eastAsia="仿宋_GB2312" w:hint="eastAsia"/>
          <w:sz w:val="32"/>
          <w:szCs w:val="32"/>
        </w:rPr>
        <w:t>%</w:t>
      </w:r>
      <w:r w:rsidR="00797C75">
        <w:rPr>
          <w:rFonts w:ascii="仿宋_GB2312" w:eastAsia="仿宋_GB2312" w:hint="eastAsia"/>
          <w:sz w:val="32"/>
          <w:szCs w:val="32"/>
        </w:rPr>
        <w:t>（折扣率）</w:t>
      </w:r>
      <w:r w:rsidRPr="00755165">
        <w:rPr>
          <w:rFonts w:ascii="仿宋_GB2312" w:eastAsia="仿宋_GB2312" w:hint="eastAsia"/>
          <w:sz w:val="32"/>
          <w:szCs w:val="32"/>
        </w:rPr>
        <w:t>计取估价服务费。</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2.</w:t>
      </w:r>
      <w:proofErr w:type="gramStart"/>
      <w:r w:rsidRPr="00755165">
        <w:rPr>
          <w:rFonts w:ascii="仿宋_GB2312" w:eastAsia="仿宋_GB2312" w:hint="eastAsia"/>
          <w:sz w:val="32"/>
          <w:szCs w:val="32"/>
        </w:rPr>
        <w:t>待估房地产</w:t>
      </w:r>
      <w:proofErr w:type="gramEnd"/>
      <w:r w:rsidRPr="00755165">
        <w:rPr>
          <w:rFonts w:ascii="仿宋_GB2312" w:eastAsia="仿宋_GB2312" w:hint="eastAsia"/>
          <w:sz w:val="32"/>
          <w:szCs w:val="32"/>
        </w:rPr>
        <w:t>分别按其评估总价值计算估价服务费。</w:t>
      </w:r>
    </w:p>
    <w:p w:rsidR="00797C7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3.估价服务费已包括评估人员交通、食宿、通信、劳务报酬、办公用品消耗、税费、管理费、利润等全部评估服务费用，</w:t>
      </w:r>
      <w:r w:rsidR="00797C75">
        <w:rPr>
          <w:rFonts w:ascii="仿宋_GB2312" w:eastAsia="仿宋_GB2312" w:hint="eastAsia"/>
          <w:sz w:val="32"/>
          <w:szCs w:val="32"/>
        </w:rPr>
        <w:t>以及</w:t>
      </w:r>
      <w:r w:rsidR="00797C75">
        <w:rPr>
          <w:rFonts w:ascii="仿宋_GB2312" w:eastAsia="仿宋_GB2312"/>
          <w:sz w:val="32"/>
          <w:szCs w:val="32"/>
        </w:rPr>
        <w:t>项目评估后续服务，配合</w:t>
      </w:r>
      <w:r w:rsidR="00797C75">
        <w:rPr>
          <w:rFonts w:ascii="仿宋_GB2312" w:eastAsia="仿宋_GB2312" w:hint="eastAsia"/>
          <w:sz w:val="32"/>
          <w:szCs w:val="32"/>
        </w:rPr>
        <w:t>甲方</w:t>
      </w:r>
      <w:r w:rsidR="00797C75">
        <w:rPr>
          <w:rFonts w:ascii="仿宋_GB2312" w:eastAsia="仿宋_GB2312"/>
          <w:sz w:val="32"/>
          <w:szCs w:val="32"/>
        </w:rPr>
        <w:t>相关部门审查、审计工作产生的所有费用，</w:t>
      </w:r>
      <w:r w:rsidRPr="00755165">
        <w:rPr>
          <w:rFonts w:ascii="仿宋_GB2312" w:eastAsia="仿宋_GB2312" w:hint="eastAsia"/>
          <w:sz w:val="32"/>
          <w:szCs w:val="32"/>
        </w:rPr>
        <w:t>采购人不再支付其它任何费用。</w:t>
      </w:r>
    </w:p>
    <w:p w:rsidR="00755165" w:rsidRPr="00755165" w:rsidRDefault="00797C75" w:rsidP="003A2188">
      <w:pPr>
        <w:spacing w:line="52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每</w:t>
      </w:r>
      <w:r w:rsidRPr="00755165">
        <w:rPr>
          <w:rFonts w:ascii="仿宋_GB2312" w:eastAsia="仿宋_GB2312" w:hint="eastAsia"/>
          <w:sz w:val="32"/>
          <w:szCs w:val="32"/>
        </w:rPr>
        <w:t>个项目单独出具其委托评估房地产的估价报告</w:t>
      </w:r>
      <w:r>
        <w:rPr>
          <w:rFonts w:ascii="仿宋_GB2312" w:eastAsia="仿宋_GB2312" w:hint="eastAsia"/>
          <w:sz w:val="32"/>
          <w:szCs w:val="32"/>
        </w:rPr>
        <w:t>。</w:t>
      </w:r>
    </w:p>
    <w:p w:rsidR="00755165" w:rsidRPr="00755165" w:rsidRDefault="00797C75" w:rsidP="003A2188">
      <w:pPr>
        <w:spacing w:line="520" w:lineRule="exact"/>
        <w:ind w:firstLineChars="200" w:firstLine="640"/>
        <w:rPr>
          <w:rFonts w:ascii="仿宋_GB2312" w:eastAsia="仿宋_GB2312"/>
          <w:sz w:val="32"/>
          <w:szCs w:val="32"/>
        </w:rPr>
      </w:pPr>
      <w:r>
        <w:rPr>
          <w:rFonts w:ascii="仿宋_GB2312" w:eastAsia="仿宋_GB2312"/>
          <w:sz w:val="32"/>
          <w:szCs w:val="32"/>
        </w:rPr>
        <w:t>5</w:t>
      </w:r>
      <w:r w:rsidR="00755165" w:rsidRPr="00755165">
        <w:rPr>
          <w:rFonts w:ascii="仿宋_GB2312" w:eastAsia="仿宋_GB2312" w:hint="eastAsia"/>
          <w:sz w:val="32"/>
          <w:szCs w:val="32"/>
        </w:rPr>
        <w:t>.乙方按照甲方要求，</w:t>
      </w:r>
      <w:r>
        <w:rPr>
          <w:rFonts w:ascii="仿宋_GB2312" w:eastAsia="仿宋_GB2312" w:hint="eastAsia"/>
          <w:sz w:val="32"/>
          <w:szCs w:val="32"/>
        </w:rPr>
        <w:t>待</w:t>
      </w:r>
      <w:r>
        <w:rPr>
          <w:rFonts w:ascii="仿宋_GB2312" w:eastAsia="仿宋_GB2312"/>
          <w:sz w:val="32"/>
          <w:szCs w:val="32"/>
        </w:rPr>
        <w:t>估价报告通过甲方相关部门审查</w:t>
      </w:r>
      <w:r>
        <w:rPr>
          <w:rFonts w:ascii="仿宋_GB2312" w:eastAsia="仿宋_GB2312" w:hint="eastAsia"/>
          <w:sz w:val="32"/>
          <w:szCs w:val="32"/>
        </w:rPr>
        <w:t>、</w:t>
      </w:r>
      <w:r>
        <w:rPr>
          <w:rFonts w:ascii="仿宋_GB2312" w:eastAsia="仿宋_GB2312"/>
          <w:sz w:val="32"/>
          <w:szCs w:val="32"/>
        </w:rPr>
        <w:t>甲方上级部门下拨专项经费后，</w:t>
      </w:r>
      <w:r w:rsidR="00755165" w:rsidRPr="00755165">
        <w:rPr>
          <w:rFonts w:ascii="仿宋_GB2312" w:eastAsia="仿宋_GB2312" w:hint="eastAsia"/>
          <w:sz w:val="32"/>
          <w:szCs w:val="32"/>
        </w:rPr>
        <w:t>甲方以最终评估总价值为基数，按照约定的计价方法和费率计算，一次性结清具体项目估价费用。</w:t>
      </w:r>
    </w:p>
    <w:p w:rsidR="00755165" w:rsidRPr="00755165" w:rsidRDefault="00755165" w:rsidP="003A2188">
      <w:pPr>
        <w:spacing w:line="520" w:lineRule="exact"/>
        <w:ind w:firstLineChars="200" w:firstLine="640"/>
        <w:rPr>
          <w:rFonts w:ascii="黑体" w:eastAsia="黑体" w:hAnsi="黑体"/>
          <w:sz w:val="32"/>
          <w:szCs w:val="32"/>
        </w:rPr>
      </w:pPr>
      <w:bookmarkStart w:id="18" w:name="_Toc11661309"/>
      <w:bookmarkStart w:id="19" w:name="_Toc11662308"/>
      <w:r w:rsidRPr="00755165">
        <w:rPr>
          <w:rFonts w:ascii="黑体" w:eastAsia="黑体" w:hAnsi="黑体" w:hint="eastAsia"/>
          <w:sz w:val="32"/>
          <w:szCs w:val="32"/>
        </w:rPr>
        <w:t>九、合同的有效期</w:t>
      </w:r>
      <w:bookmarkEnd w:id="18"/>
      <w:bookmarkEnd w:id="19"/>
      <w:r w:rsidR="00797C75">
        <w:rPr>
          <w:rFonts w:ascii="黑体" w:eastAsia="黑体" w:hAnsi="黑体" w:hint="eastAsia"/>
          <w:sz w:val="32"/>
          <w:szCs w:val="32"/>
        </w:rPr>
        <w:t>限</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本委托合同一式</w:t>
      </w:r>
      <w:r w:rsidR="002C7B18" w:rsidRPr="002C7B18">
        <w:rPr>
          <w:rFonts w:ascii="仿宋_GB2312" w:eastAsia="仿宋_GB2312" w:hint="eastAsia"/>
          <w:sz w:val="32"/>
          <w:szCs w:val="32"/>
        </w:rPr>
        <w:t>六</w:t>
      </w:r>
      <w:r w:rsidRPr="00755165">
        <w:rPr>
          <w:rFonts w:ascii="仿宋_GB2312" w:eastAsia="仿宋_GB2312" w:hint="eastAsia"/>
          <w:sz w:val="32"/>
          <w:szCs w:val="32"/>
        </w:rPr>
        <w:t>份，甲方</w:t>
      </w:r>
      <w:r w:rsidR="002C7B18" w:rsidRPr="002C7B18">
        <w:rPr>
          <w:rFonts w:ascii="仿宋_GB2312" w:eastAsia="仿宋_GB2312" w:hint="eastAsia"/>
          <w:sz w:val="32"/>
          <w:szCs w:val="32"/>
        </w:rPr>
        <w:t>肆</w:t>
      </w:r>
      <w:r w:rsidRPr="00755165">
        <w:rPr>
          <w:rFonts w:ascii="仿宋_GB2312" w:eastAsia="仿宋_GB2312" w:hint="eastAsia"/>
          <w:sz w:val="32"/>
          <w:szCs w:val="32"/>
        </w:rPr>
        <w:t>份，乙方</w:t>
      </w:r>
      <w:r w:rsidRPr="002C7B18">
        <w:rPr>
          <w:rFonts w:ascii="仿宋_GB2312" w:eastAsia="仿宋_GB2312" w:hint="eastAsia"/>
          <w:sz w:val="32"/>
          <w:szCs w:val="32"/>
        </w:rPr>
        <w:t>贰</w:t>
      </w:r>
      <w:r w:rsidRPr="00755165">
        <w:rPr>
          <w:rFonts w:ascii="仿宋_GB2312" w:eastAsia="仿宋_GB2312" w:hint="eastAsia"/>
          <w:sz w:val="32"/>
          <w:szCs w:val="32"/>
        </w:rPr>
        <w:t>份，每份具有同等</w:t>
      </w:r>
      <w:r w:rsidRPr="00755165">
        <w:rPr>
          <w:rFonts w:ascii="仿宋_GB2312" w:eastAsia="仿宋_GB2312" w:hint="eastAsia"/>
          <w:sz w:val="32"/>
          <w:szCs w:val="32"/>
        </w:rPr>
        <w:lastRenderedPageBreak/>
        <w:t>法律效力。本合同有效期自签署之日起至乙方出具的全部估价报告通过有关部门审核，且估价服务费结清之日止。</w:t>
      </w:r>
    </w:p>
    <w:p w:rsidR="00755165" w:rsidRPr="00755165" w:rsidRDefault="00755165" w:rsidP="003A2188">
      <w:pPr>
        <w:spacing w:line="520" w:lineRule="exact"/>
        <w:ind w:firstLineChars="200" w:firstLine="640"/>
        <w:rPr>
          <w:rFonts w:ascii="黑体" w:eastAsia="黑体" w:hAnsi="黑体"/>
          <w:sz w:val="32"/>
          <w:szCs w:val="32"/>
        </w:rPr>
      </w:pPr>
      <w:bookmarkStart w:id="20" w:name="_Toc11661310"/>
      <w:bookmarkStart w:id="21" w:name="_Toc11662309"/>
      <w:r w:rsidRPr="00755165">
        <w:rPr>
          <w:rFonts w:ascii="黑体" w:eastAsia="黑体" w:hAnsi="黑体" w:hint="eastAsia"/>
          <w:sz w:val="32"/>
          <w:szCs w:val="32"/>
        </w:rPr>
        <w:t>十、约定事项的变更</w:t>
      </w:r>
      <w:bookmarkEnd w:id="20"/>
      <w:bookmarkEnd w:id="21"/>
    </w:p>
    <w:p w:rsidR="00755165" w:rsidRPr="00755165" w:rsidRDefault="00755165" w:rsidP="003A2188">
      <w:pPr>
        <w:spacing w:line="520" w:lineRule="exact"/>
        <w:ind w:firstLineChars="200" w:firstLine="640"/>
        <w:rPr>
          <w:rFonts w:ascii="仿宋_GB2312" w:eastAsia="仿宋_GB2312" w:hAnsi="黑体"/>
          <w:sz w:val="32"/>
          <w:szCs w:val="32"/>
        </w:rPr>
      </w:pPr>
      <w:r w:rsidRPr="00755165">
        <w:rPr>
          <w:rFonts w:ascii="仿宋_GB2312" w:eastAsia="仿宋_GB2312" w:hint="eastAsia"/>
          <w:sz w:val="32"/>
          <w:szCs w:val="32"/>
        </w:rPr>
        <w:t>由于出现不可抗力的情况，影响估价工作如期完成，或需提前出具估价报告，双方可要求变更约定事项，但应及时通知对方，并由双方协商解决。</w:t>
      </w:r>
    </w:p>
    <w:p w:rsidR="00755165" w:rsidRPr="00755165" w:rsidRDefault="00755165" w:rsidP="003A2188">
      <w:pPr>
        <w:spacing w:line="520" w:lineRule="exact"/>
        <w:ind w:firstLineChars="200" w:firstLine="640"/>
        <w:rPr>
          <w:rFonts w:ascii="黑体" w:eastAsia="黑体" w:hAnsi="黑体"/>
          <w:sz w:val="32"/>
          <w:szCs w:val="32"/>
        </w:rPr>
      </w:pPr>
      <w:bookmarkStart w:id="22" w:name="_Toc11661311"/>
      <w:bookmarkStart w:id="23" w:name="_Toc11662310"/>
      <w:r w:rsidRPr="00755165">
        <w:rPr>
          <w:rFonts w:ascii="黑体" w:eastAsia="黑体" w:hAnsi="黑体" w:hint="eastAsia"/>
          <w:sz w:val="32"/>
          <w:szCs w:val="32"/>
        </w:rPr>
        <w:t>十一、违约责任和争议解决</w:t>
      </w:r>
      <w:bookmarkEnd w:id="22"/>
      <w:bookmarkEnd w:id="23"/>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1.在本委托合同执行过程中如因委托人的变更或延误，本委托合同的履行将顺延；如甲方单方终止本委托合同，甲方应支付受托方已付出的相应费用，但不得高于本项目收费总额。</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2.乙方如无特殊原因的正当理由，不得迟于合同规定的时间交付估价报告书，每逾期一日交付估价报告书应赔偿甲方估价服务费</w:t>
      </w:r>
      <w:r w:rsidRPr="002C7B18">
        <w:rPr>
          <w:rFonts w:ascii="仿宋_GB2312" w:eastAsia="仿宋_GB2312" w:hint="eastAsia"/>
          <w:sz w:val="32"/>
          <w:szCs w:val="32"/>
        </w:rPr>
        <w:t>1</w:t>
      </w:r>
      <w:r w:rsidRPr="00755165">
        <w:rPr>
          <w:rFonts w:ascii="仿宋_GB2312" w:eastAsia="仿宋_GB2312" w:hint="eastAsia"/>
          <w:sz w:val="32"/>
          <w:szCs w:val="32"/>
        </w:rPr>
        <w:t>%；甲方如不按本合同规定的时间向乙方提交前述有关文件、图纸、凭证等资料，乙方可按耽误时间顺延估价报告书的交付时间。</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3.甲方接到乙方提交的估价报告书</w:t>
      </w:r>
      <w:r w:rsidR="002C7B18">
        <w:rPr>
          <w:rFonts w:ascii="仿宋_GB2312" w:eastAsia="仿宋_GB2312" w:hint="eastAsia"/>
          <w:sz w:val="32"/>
          <w:szCs w:val="32"/>
        </w:rPr>
        <w:t>在通过专家审查前</w:t>
      </w:r>
      <w:r w:rsidRPr="00755165">
        <w:rPr>
          <w:rFonts w:ascii="仿宋_GB2312" w:eastAsia="仿宋_GB2312" w:hint="eastAsia"/>
          <w:sz w:val="32"/>
          <w:szCs w:val="32"/>
        </w:rPr>
        <w:t>，如果对估价结果有异议，可向乙方</w:t>
      </w:r>
      <w:proofErr w:type="gramStart"/>
      <w:r w:rsidRPr="00755165">
        <w:rPr>
          <w:rFonts w:ascii="仿宋_GB2312" w:eastAsia="仿宋_GB2312" w:hint="eastAsia"/>
          <w:sz w:val="32"/>
          <w:szCs w:val="32"/>
        </w:rPr>
        <w:t>提出复估或</w:t>
      </w:r>
      <w:proofErr w:type="gramEnd"/>
      <w:r w:rsidRPr="00755165">
        <w:rPr>
          <w:rFonts w:ascii="仿宋_GB2312" w:eastAsia="仿宋_GB2312" w:hint="eastAsia"/>
          <w:sz w:val="32"/>
          <w:szCs w:val="32"/>
        </w:rPr>
        <w:t>重估，乙方应在接到甲方</w:t>
      </w:r>
      <w:proofErr w:type="gramStart"/>
      <w:r w:rsidRPr="00755165">
        <w:rPr>
          <w:rFonts w:ascii="仿宋_GB2312" w:eastAsia="仿宋_GB2312" w:hint="eastAsia"/>
          <w:sz w:val="32"/>
          <w:szCs w:val="32"/>
        </w:rPr>
        <w:t>申请复估或重估书次日</w:t>
      </w:r>
      <w:r w:rsidRPr="006C2BC8">
        <w:rPr>
          <w:rFonts w:ascii="仿宋_GB2312" w:eastAsia="仿宋_GB2312" w:hint="eastAsia"/>
          <w:sz w:val="32"/>
          <w:szCs w:val="32"/>
        </w:rPr>
        <w:t>起</w:t>
      </w:r>
      <w:proofErr w:type="gramEnd"/>
      <w:r w:rsidR="002C7B18" w:rsidRPr="006C2BC8">
        <w:rPr>
          <w:rFonts w:ascii="仿宋_GB2312" w:eastAsia="仿宋_GB2312"/>
          <w:sz w:val="32"/>
          <w:szCs w:val="32"/>
          <w:u w:val="single"/>
        </w:rPr>
        <w:t xml:space="preserve"> </w:t>
      </w:r>
      <w:r w:rsidR="00923EA5" w:rsidRPr="006C2BC8">
        <w:rPr>
          <w:rFonts w:ascii="仿宋_GB2312" w:eastAsia="仿宋_GB2312" w:hint="eastAsia"/>
          <w:sz w:val="32"/>
          <w:szCs w:val="32"/>
          <w:u w:val="single"/>
        </w:rPr>
        <w:t>10</w:t>
      </w:r>
      <w:r w:rsidR="002C7B18" w:rsidRPr="006C2BC8">
        <w:rPr>
          <w:rFonts w:ascii="仿宋_GB2312" w:eastAsia="仿宋_GB2312"/>
          <w:sz w:val="32"/>
          <w:szCs w:val="32"/>
          <w:u w:val="single"/>
        </w:rPr>
        <w:t xml:space="preserve"> </w:t>
      </w:r>
      <w:r w:rsidRPr="006C2BC8">
        <w:rPr>
          <w:rFonts w:ascii="仿宋_GB2312" w:eastAsia="仿宋_GB2312" w:hint="eastAsia"/>
          <w:sz w:val="32"/>
          <w:szCs w:val="32"/>
        </w:rPr>
        <w:t>日内</w:t>
      </w:r>
      <w:r w:rsidRPr="00755165">
        <w:rPr>
          <w:rFonts w:ascii="仿宋_GB2312" w:eastAsia="仿宋_GB2312" w:hint="eastAsia"/>
          <w:sz w:val="32"/>
          <w:szCs w:val="32"/>
        </w:rPr>
        <w:t>完成委托房地产</w:t>
      </w:r>
      <w:proofErr w:type="gramStart"/>
      <w:r w:rsidRPr="00755165">
        <w:rPr>
          <w:rFonts w:ascii="仿宋_GB2312" w:eastAsia="仿宋_GB2312" w:hint="eastAsia"/>
          <w:sz w:val="32"/>
          <w:szCs w:val="32"/>
        </w:rPr>
        <w:t>的复估或</w:t>
      </w:r>
      <w:proofErr w:type="gramEnd"/>
      <w:r w:rsidRPr="00755165">
        <w:rPr>
          <w:rFonts w:ascii="仿宋_GB2312" w:eastAsia="仿宋_GB2312" w:hint="eastAsia"/>
          <w:sz w:val="32"/>
          <w:szCs w:val="32"/>
        </w:rPr>
        <w:t>重估报告书交付甲方。甲方逾期不提出者，估价报告书生效。</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4.当合同履行过程中产生争议时，双方应当友好协商；协商不成，任何一方可将争议提交当地仲裁委员会申请仲裁。</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5.严禁乙方将估价工作以任何形式转包或分包给第三方机构，</w:t>
      </w:r>
      <w:r w:rsidR="00797C75">
        <w:rPr>
          <w:rFonts w:ascii="仿宋_GB2312" w:eastAsia="仿宋_GB2312" w:hint="eastAsia"/>
          <w:sz w:val="32"/>
          <w:szCs w:val="32"/>
        </w:rPr>
        <w:t>并</w:t>
      </w:r>
      <w:r w:rsidR="00797C75">
        <w:rPr>
          <w:rFonts w:ascii="仿宋_GB2312" w:eastAsia="仿宋_GB2312"/>
          <w:sz w:val="32"/>
          <w:szCs w:val="32"/>
        </w:rPr>
        <w:t>严格按照甲方要求</w:t>
      </w:r>
      <w:r w:rsidR="00797C75">
        <w:rPr>
          <w:rFonts w:ascii="仿宋_GB2312" w:eastAsia="仿宋_GB2312" w:hint="eastAsia"/>
          <w:sz w:val="32"/>
          <w:szCs w:val="32"/>
        </w:rPr>
        <w:t>配备</w:t>
      </w:r>
      <w:r w:rsidR="00797C75">
        <w:rPr>
          <w:rFonts w:ascii="仿宋_GB2312" w:eastAsia="仿宋_GB2312"/>
          <w:sz w:val="32"/>
          <w:szCs w:val="32"/>
        </w:rPr>
        <w:t>担负估价项目的负责人具备房地产估价师和土地</w:t>
      </w:r>
      <w:r w:rsidR="00797C75">
        <w:rPr>
          <w:rFonts w:ascii="仿宋_GB2312" w:eastAsia="仿宋_GB2312" w:hint="eastAsia"/>
          <w:sz w:val="32"/>
          <w:szCs w:val="32"/>
        </w:rPr>
        <w:t>估价师</w:t>
      </w:r>
      <w:r w:rsidR="00797C75">
        <w:rPr>
          <w:rFonts w:ascii="仿宋_GB2312" w:eastAsia="仿宋_GB2312"/>
          <w:sz w:val="32"/>
          <w:szCs w:val="32"/>
        </w:rPr>
        <w:t>资格</w:t>
      </w:r>
      <w:r w:rsidR="00797C75">
        <w:rPr>
          <w:rFonts w:ascii="仿宋_GB2312" w:eastAsia="仿宋_GB2312" w:hint="eastAsia"/>
          <w:sz w:val="32"/>
          <w:szCs w:val="32"/>
        </w:rPr>
        <w:t>，且</w:t>
      </w:r>
      <w:r w:rsidR="00797C75">
        <w:rPr>
          <w:rFonts w:ascii="仿宋_GB2312" w:eastAsia="仿宋_GB2312"/>
          <w:sz w:val="32"/>
          <w:szCs w:val="32"/>
        </w:rPr>
        <w:t>从事</w:t>
      </w:r>
      <w:r w:rsidR="00797C75">
        <w:rPr>
          <w:rFonts w:ascii="仿宋_GB2312" w:eastAsia="仿宋_GB2312" w:hint="eastAsia"/>
          <w:sz w:val="32"/>
          <w:szCs w:val="32"/>
        </w:rPr>
        <w:t>估价</w:t>
      </w:r>
      <w:r w:rsidR="00797C75">
        <w:rPr>
          <w:rFonts w:ascii="仿宋_GB2312" w:eastAsia="仿宋_GB2312"/>
          <w:sz w:val="32"/>
          <w:szCs w:val="32"/>
        </w:rPr>
        <w:t>工作</w:t>
      </w:r>
      <w:r w:rsidR="00797C75">
        <w:rPr>
          <w:rFonts w:ascii="仿宋_GB2312" w:eastAsia="仿宋_GB2312" w:hint="eastAsia"/>
          <w:sz w:val="32"/>
          <w:szCs w:val="32"/>
        </w:rPr>
        <w:t>10年</w:t>
      </w:r>
      <w:r w:rsidR="00797C75">
        <w:rPr>
          <w:rFonts w:ascii="仿宋_GB2312" w:eastAsia="仿宋_GB2312"/>
          <w:sz w:val="32"/>
          <w:szCs w:val="32"/>
        </w:rPr>
        <w:t>以上</w:t>
      </w:r>
      <w:r w:rsidR="00797C75">
        <w:rPr>
          <w:rFonts w:ascii="仿宋_GB2312" w:eastAsia="仿宋_GB2312" w:hint="eastAsia"/>
          <w:sz w:val="32"/>
          <w:szCs w:val="32"/>
        </w:rPr>
        <w:t>；</w:t>
      </w:r>
      <w:r w:rsidR="00797C75">
        <w:rPr>
          <w:rFonts w:ascii="仿宋_GB2312" w:eastAsia="仿宋_GB2312"/>
          <w:sz w:val="32"/>
          <w:szCs w:val="32"/>
        </w:rPr>
        <w:t>参加估</w:t>
      </w:r>
      <w:r w:rsidR="00797C75">
        <w:rPr>
          <w:rFonts w:ascii="仿宋_GB2312" w:eastAsia="仿宋_GB2312"/>
          <w:sz w:val="32"/>
          <w:szCs w:val="32"/>
        </w:rPr>
        <w:lastRenderedPageBreak/>
        <w:t>价项目的房地产估价师或土地估价师至少</w:t>
      </w:r>
      <w:r w:rsidR="00797C75">
        <w:rPr>
          <w:rFonts w:ascii="仿宋_GB2312" w:eastAsia="仿宋_GB2312" w:hint="eastAsia"/>
          <w:sz w:val="32"/>
          <w:szCs w:val="32"/>
        </w:rPr>
        <w:t>2名，</w:t>
      </w:r>
      <w:r w:rsidR="00797C75">
        <w:rPr>
          <w:rFonts w:ascii="仿宋_GB2312" w:eastAsia="仿宋_GB2312"/>
          <w:sz w:val="32"/>
          <w:szCs w:val="32"/>
        </w:rPr>
        <w:t>具备</w:t>
      </w:r>
      <w:r w:rsidR="00797C75">
        <w:rPr>
          <w:rFonts w:ascii="仿宋_GB2312" w:eastAsia="仿宋_GB2312" w:hint="eastAsia"/>
          <w:sz w:val="32"/>
          <w:szCs w:val="32"/>
        </w:rPr>
        <w:t>5年</w:t>
      </w:r>
      <w:r w:rsidR="00797C75">
        <w:rPr>
          <w:rFonts w:ascii="仿宋_GB2312" w:eastAsia="仿宋_GB2312"/>
          <w:sz w:val="32"/>
          <w:szCs w:val="32"/>
        </w:rPr>
        <w:t>以上工作经验。</w:t>
      </w:r>
      <w:r w:rsidR="00797C75">
        <w:rPr>
          <w:rFonts w:ascii="仿宋_GB2312" w:eastAsia="仿宋_GB2312" w:hint="eastAsia"/>
          <w:sz w:val="32"/>
          <w:szCs w:val="32"/>
        </w:rPr>
        <w:t>若</w:t>
      </w:r>
      <w:r w:rsidR="00797C75">
        <w:rPr>
          <w:rFonts w:ascii="仿宋_GB2312" w:eastAsia="仿宋_GB2312"/>
          <w:sz w:val="32"/>
          <w:szCs w:val="32"/>
        </w:rPr>
        <w:t>违反约定，</w:t>
      </w:r>
      <w:r w:rsidRPr="00755165">
        <w:rPr>
          <w:rFonts w:ascii="仿宋_GB2312" w:eastAsia="仿宋_GB2312" w:hint="eastAsia"/>
          <w:sz w:val="32"/>
          <w:szCs w:val="32"/>
        </w:rPr>
        <w:t>一经发现，甲方将立即向</w:t>
      </w:r>
      <w:r w:rsidR="00797C75">
        <w:rPr>
          <w:rFonts w:ascii="仿宋_GB2312" w:eastAsia="仿宋_GB2312" w:hint="eastAsia"/>
          <w:sz w:val="32"/>
          <w:szCs w:val="32"/>
        </w:rPr>
        <w:t>甲方上级</w:t>
      </w:r>
      <w:r w:rsidRPr="00755165">
        <w:rPr>
          <w:rFonts w:ascii="仿宋_GB2312" w:eastAsia="仿宋_GB2312" w:hint="eastAsia"/>
          <w:sz w:val="32"/>
          <w:szCs w:val="32"/>
        </w:rPr>
        <w:t>有关部门反映，中止执行本合同，并取消乙方进入军队房地产评估</w:t>
      </w:r>
      <w:r w:rsidR="00797C75">
        <w:rPr>
          <w:rFonts w:ascii="仿宋_GB2312" w:eastAsia="仿宋_GB2312" w:hint="eastAsia"/>
          <w:sz w:val="32"/>
          <w:szCs w:val="32"/>
        </w:rPr>
        <w:t>机构</w:t>
      </w:r>
      <w:r w:rsidRPr="00755165">
        <w:rPr>
          <w:rFonts w:ascii="仿宋_GB2312" w:eastAsia="仿宋_GB2312" w:hint="eastAsia"/>
          <w:sz w:val="32"/>
          <w:szCs w:val="32"/>
        </w:rPr>
        <w:t>名录库资格。同时，乙方须向甲方支付估价服务费</w:t>
      </w:r>
      <w:r w:rsidR="002C7B18" w:rsidRPr="006C2BC8">
        <w:rPr>
          <w:rFonts w:ascii="仿宋_GB2312" w:eastAsia="仿宋_GB2312"/>
          <w:sz w:val="32"/>
          <w:szCs w:val="32"/>
          <w:u w:val="single"/>
        </w:rPr>
        <w:t xml:space="preserve"> </w:t>
      </w:r>
      <w:r w:rsidR="00923EA5" w:rsidRPr="006C2BC8">
        <w:rPr>
          <w:rFonts w:ascii="仿宋_GB2312" w:eastAsia="仿宋_GB2312" w:hint="eastAsia"/>
          <w:sz w:val="32"/>
          <w:szCs w:val="32"/>
          <w:u w:val="single"/>
        </w:rPr>
        <w:t>30</w:t>
      </w:r>
      <w:r w:rsidR="002C7B18" w:rsidRPr="006C2BC8">
        <w:rPr>
          <w:rFonts w:ascii="仿宋_GB2312" w:eastAsia="仿宋_GB2312"/>
          <w:sz w:val="32"/>
          <w:szCs w:val="32"/>
          <w:u w:val="single"/>
        </w:rPr>
        <w:t xml:space="preserve"> </w:t>
      </w:r>
      <w:r w:rsidRPr="006C2BC8">
        <w:rPr>
          <w:rFonts w:ascii="仿宋_GB2312" w:eastAsia="仿宋_GB2312" w:hint="eastAsia"/>
          <w:sz w:val="32"/>
          <w:szCs w:val="32"/>
        </w:rPr>
        <w:t>%的违</w:t>
      </w:r>
      <w:r w:rsidRPr="00755165">
        <w:rPr>
          <w:rFonts w:ascii="仿宋_GB2312" w:eastAsia="仿宋_GB2312" w:hint="eastAsia"/>
          <w:sz w:val="32"/>
          <w:szCs w:val="32"/>
        </w:rPr>
        <w:t>约金。</w:t>
      </w:r>
    </w:p>
    <w:p w:rsidR="00755165" w:rsidRPr="00755165" w:rsidRDefault="00755165" w:rsidP="003A2188">
      <w:pPr>
        <w:spacing w:line="520" w:lineRule="exact"/>
        <w:rPr>
          <w:rFonts w:ascii="仿宋_GB2312" w:eastAsia="仿宋_GB2312"/>
          <w:sz w:val="32"/>
          <w:szCs w:val="32"/>
        </w:rPr>
      </w:pP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附件：委托估价房地产清单</w:t>
      </w:r>
    </w:p>
    <w:p w:rsidR="00755165" w:rsidRPr="00755165" w:rsidRDefault="00755165" w:rsidP="003A2188">
      <w:pPr>
        <w:spacing w:line="520" w:lineRule="exact"/>
        <w:rPr>
          <w:rFonts w:ascii="仿宋_GB2312" w:eastAsia="仿宋_GB2312"/>
          <w:sz w:val="32"/>
          <w:szCs w:val="32"/>
        </w:rPr>
      </w:pPr>
      <w:r w:rsidRPr="00755165">
        <w:rPr>
          <w:rFonts w:ascii="仿宋_GB2312" w:eastAsia="仿宋_GB2312" w:hint="eastAsia"/>
          <w:sz w:val="32"/>
          <w:szCs w:val="32"/>
        </w:rPr>
        <w:t xml:space="preserve"> </w:t>
      </w:r>
    </w:p>
    <w:p w:rsidR="00755165" w:rsidRPr="00755165" w:rsidRDefault="00755165" w:rsidP="003A2188">
      <w:pPr>
        <w:spacing w:line="520" w:lineRule="exact"/>
        <w:rPr>
          <w:rFonts w:ascii="仿宋_GB2312" w:eastAsia="仿宋_GB2312"/>
          <w:sz w:val="32"/>
          <w:szCs w:val="32"/>
        </w:rPr>
      </w:pP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甲方：（签章）</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乙方：（签章）</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地址：</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地址：</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法定代表人：</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法定代表人：</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委托代理人：</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委托代理人：</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开户银行：</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开户银行：</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账号：</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账号：</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邮政编码</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邮政编码：</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电话：</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电话：</w:t>
      </w:r>
    </w:p>
    <w:p w:rsidR="00755165" w:rsidRPr="00755165" w:rsidRDefault="00755165" w:rsidP="003A2188">
      <w:pPr>
        <w:spacing w:line="600" w:lineRule="exact"/>
        <w:rPr>
          <w:rFonts w:ascii="仿宋_GB2312" w:eastAsia="仿宋_GB2312"/>
          <w:sz w:val="32"/>
          <w:szCs w:val="32"/>
        </w:rPr>
      </w:pPr>
      <w:r w:rsidRPr="00755165">
        <w:rPr>
          <w:rFonts w:ascii="仿宋_GB2312" w:eastAsia="仿宋_GB2312" w:hint="eastAsia"/>
          <w:sz w:val="32"/>
          <w:szCs w:val="32"/>
        </w:rPr>
        <w:t xml:space="preserve">                                 </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 xml:space="preserve">  年  月  日                         年  月  日</w:t>
      </w:r>
    </w:p>
    <w:p w:rsidR="003A2188" w:rsidRDefault="003A2188" w:rsidP="003A2188">
      <w:pPr>
        <w:spacing w:line="560" w:lineRule="exact"/>
        <w:ind w:firstLineChars="200" w:firstLine="640"/>
        <w:rPr>
          <w:rFonts w:ascii="仿宋_GB2312" w:eastAsia="仿宋_GB2312" w:hAnsiTheme="minorEastAsia"/>
          <w:sz w:val="32"/>
          <w:szCs w:val="32"/>
        </w:rPr>
      </w:pPr>
    </w:p>
    <w:p w:rsidR="00701E85" w:rsidRDefault="00701E85" w:rsidP="003A2188">
      <w:pPr>
        <w:spacing w:line="560" w:lineRule="exact"/>
        <w:ind w:firstLineChars="200" w:firstLine="640"/>
        <w:rPr>
          <w:rFonts w:ascii="仿宋_GB2312" w:eastAsia="仿宋_GB2312" w:hAnsiTheme="minorEastAsia"/>
          <w:sz w:val="32"/>
          <w:szCs w:val="32"/>
        </w:rPr>
        <w:sectPr w:rsidR="00701E85" w:rsidSect="00CD7DBD">
          <w:pgSz w:w="11906" w:h="16838"/>
          <w:pgMar w:top="2098" w:right="1474" w:bottom="1985" w:left="1588" w:header="1757" w:footer="964" w:gutter="0"/>
          <w:pgNumType w:start="0" w:chapSep="emDash"/>
          <w:cols w:space="425"/>
          <w:titlePg/>
          <w:docGrid w:type="lines" w:linePitch="381"/>
        </w:sectPr>
      </w:pPr>
    </w:p>
    <w:tbl>
      <w:tblPr>
        <w:tblW w:w="8720" w:type="dxa"/>
        <w:tblInd w:w="108" w:type="dxa"/>
        <w:tblLook w:val="04A0" w:firstRow="1" w:lastRow="0" w:firstColumn="1" w:lastColumn="0" w:noHBand="0" w:noVBand="1"/>
      </w:tblPr>
      <w:tblGrid>
        <w:gridCol w:w="840"/>
        <w:gridCol w:w="1120"/>
        <w:gridCol w:w="1080"/>
        <w:gridCol w:w="1540"/>
        <w:gridCol w:w="1100"/>
        <w:gridCol w:w="1660"/>
        <w:gridCol w:w="1380"/>
      </w:tblGrid>
      <w:tr w:rsidR="00701E85" w:rsidRPr="002C7B18" w:rsidTr="003E61BE">
        <w:trPr>
          <w:trHeight w:val="975"/>
        </w:trPr>
        <w:tc>
          <w:tcPr>
            <w:tcW w:w="8720" w:type="dxa"/>
            <w:gridSpan w:val="7"/>
            <w:tcBorders>
              <w:top w:val="nil"/>
              <w:left w:val="nil"/>
              <w:bottom w:val="single" w:sz="4" w:space="0" w:color="auto"/>
              <w:right w:val="nil"/>
            </w:tcBorders>
            <w:shd w:val="clear" w:color="auto" w:fill="auto"/>
            <w:noWrap/>
            <w:vAlign w:val="center"/>
            <w:hideMark/>
          </w:tcPr>
          <w:p w:rsidR="00701E85" w:rsidRPr="002C7B18" w:rsidRDefault="00701E85" w:rsidP="003E61BE">
            <w:pPr>
              <w:widowControl/>
              <w:jc w:val="left"/>
              <w:rPr>
                <w:rFonts w:ascii="黑体" w:eastAsia="黑体" w:hAnsi="宋体" w:cs="宋体"/>
                <w:color w:val="000000"/>
                <w:kern w:val="0"/>
                <w:sz w:val="32"/>
                <w:szCs w:val="40"/>
              </w:rPr>
            </w:pPr>
            <w:r w:rsidRPr="002C7B18">
              <w:rPr>
                <w:rFonts w:ascii="黑体" w:eastAsia="黑体" w:hAnsi="宋体" w:cs="宋体" w:hint="eastAsia"/>
                <w:color w:val="000000"/>
                <w:kern w:val="0"/>
                <w:sz w:val="32"/>
                <w:szCs w:val="40"/>
              </w:rPr>
              <w:lastRenderedPageBreak/>
              <w:t>附件：</w:t>
            </w:r>
            <w:bookmarkStart w:id="24" w:name="_GoBack"/>
            <w:bookmarkEnd w:id="24"/>
          </w:p>
          <w:p w:rsidR="00701E85" w:rsidRPr="002C7B18" w:rsidRDefault="00701E85" w:rsidP="003E61BE">
            <w:pPr>
              <w:widowControl/>
              <w:jc w:val="center"/>
              <w:rPr>
                <w:rFonts w:ascii="方正小标宋简体" w:eastAsia="方正小标宋简体" w:hAnsi="宋体" w:cs="宋体"/>
                <w:color w:val="000000"/>
                <w:kern w:val="0"/>
                <w:sz w:val="40"/>
                <w:szCs w:val="40"/>
              </w:rPr>
            </w:pPr>
            <w:r w:rsidRPr="002C7B18">
              <w:rPr>
                <w:rFonts w:ascii="方正小标宋简体" w:eastAsia="方正小标宋简体" w:hAnsi="宋体" w:cs="宋体" w:hint="eastAsia"/>
                <w:color w:val="000000"/>
                <w:kern w:val="0"/>
                <w:sz w:val="40"/>
                <w:szCs w:val="40"/>
              </w:rPr>
              <w:t>委托估价房地产清单</w:t>
            </w:r>
          </w:p>
        </w:tc>
      </w:tr>
      <w:tr w:rsidR="00701E85" w:rsidRPr="002C7B18" w:rsidTr="003E61BE">
        <w:trPr>
          <w:trHeight w:val="915"/>
        </w:trPr>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2"/>
                <w:szCs w:val="22"/>
              </w:rPr>
            </w:pPr>
            <w:r w:rsidRPr="002C7B18">
              <w:rPr>
                <w:rFonts w:ascii="黑体" w:eastAsia="黑体" w:hAnsi="宋体" w:cs="宋体" w:hint="eastAsia"/>
                <w:color w:val="000000"/>
                <w:kern w:val="0"/>
                <w:sz w:val="22"/>
                <w:szCs w:val="22"/>
              </w:rPr>
              <w:t>序号</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2"/>
                <w:szCs w:val="22"/>
              </w:rPr>
            </w:pPr>
            <w:r w:rsidRPr="002C7B18">
              <w:rPr>
                <w:rFonts w:ascii="黑体" w:eastAsia="黑体" w:hAnsi="宋体" w:cs="宋体" w:hint="eastAsia"/>
                <w:color w:val="000000"/>
                <w:kern w:val="0"/>
                <w:sz w:val="22"/>
                <w:szCs w:val="22"/>
              </w:rPr>
              <w:t>项目</w:t>
            </w:r>
            <w:r w:rsidRPr="002C7B18">
              <w:rPr>
                <w:rFonts w:ascii="黑体" w:eastAsia="黑体" w:hAnsi="宋体" w:cs="宋体" w:hint="eastAsia"/>
                <w:color w:val="000000"/>
                <w:kern w:val="0"/>
                <w:sz w:val="22"/>
                <w:szCs w:val="22"/>
              </w:rPr>
              <w:br/>
              <w:t>名称</w:t>
            </w:r>
          </w:p>
        </w:tc>
        <w:tc>
          <w:tcPr>
            <w:tcW w:w="6760" w:type="dxa"/>
            <w:gridSpan w:val="5"/>
            <w:tcBorders>
              <w:top w:val="single" w:sz="4" w:space="0" w:color="auto"/>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4"/>
                <w:szCs w:val="24"/>
              </w:rPr>
            </w:pPr>
            <w:r w:rsidRPr="002C7B18">
              <w:rPr>
                <w:rFonts w:ascii="黑体" w:eastAsia="黑体" w:hAnsi="宋体" w:cs="宋体" w:hint="eastAsia"/>
                <w:color w:val="000000"/>
                <w:kern w:val="0"/>
                <w:sz w:val="24"/>
                <w:szCs w:val="24"/>
              </w:rPr>
              <w:t>军队房地产情况</w:t>
            </w:r>
          </w:p>
        </w:tc>
      </w:tr>
      <w:tr w:rsidR="00701E85" w:rsidRPr="002C7B18" w:rsidTr="003E61BE">
        <w:trPr>
          <w:trHeight w:val="1125"/>
        </w:trPr>
        <w:tc>
          <w:tcPr>
            <w:tcW w:w="840" w:type="dxa"/>
            <w:vMerge/>
            <w:tcBorders>
              <w:top w:val="nil"/>
              <w:left w:val="single" w:sz="4" w:space="0" w:color="auto"/>
              <w:bottom w:val="single" w:sz="4" w:space="0" w:color="auto"/>
              <w:right w:val="single" w:sz="4" w:space="0" w:color="auto"/>
            </w:tcBorders>
            <w:vAlign w:val="center"/>
            <w:hideMark/>
          </w:tcPr>
          <w:p w:rsidR="00701E85" w:rsidRPr="002C7B18" w:rsidRDefault="00701E85" w:rsidP="003E61BE">
            <w:pPr>
              <w:widowControl/>
              <w:jc w:val="left"/>
              <w:rPr>
                <w:rFonts w:ascii="黑体" w:eastAsia="黑体" w:hAnsi="宋体" w:cs="宋体"/>
                <w:color w:val="000000"/>
                <w:kern w:val="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rsidR="00701E85" w:rsidRPr="002C7B18" w:rsidRDefault="00701E85" w:rsidP="003E61BE">
            <w:pPr>
              <w:widowControl/>
              <w:jc w:val="left"/>
              <w:rPr>
                <w:rFonts w:ascii="黑体" w:eastAsia="黑体"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2"/>
                <w:szCs w:val="22"/>
              </w:rPr>
            </w:pPr>
            <w:r w:rsidRPr="002C7B18">
              <w:rPr>
                <w:rFonts w:ascii="黑体" w:eastAsia="黑体" w:hAnsi="宋体" w:cs="宋体" w:hint="eastAsia"/>
                <w:color w:val="000000"/>
                <w:kern w:val="0"/>
                <w:sz w:val="22"/>
                <w:szCs w:val="22"/>
              </w:rPr>
              <w:t>坐落号</w:t>
            </w:r>
          </w:p>
        </w:tc>
        <w:tc>
          <w:tcPr>
            <w:tcW w:w="154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2"/>
                <w:szCs w:val="22"/>
              </w:rPr>
            </w:pPr>
            <w:r w:rsidRPr="002C7B18">
              <w:rPr>
                <w:rFonts w:ascii="黑体" w:eastAsia="黑体" w:hAnsi="宋体" w:cs="宋体" w:hint="eastAsia"/>
                <w:color w:val="000000"/>
                <w:kern w:val="0"/>
                <w:sz w:val="22"/>
                <w:szCs w:val="22"/>
              </w:rPr>
              <w:t>地址</w:t>
            </w:r>
          </w:p>
        </w:tc>
        <w:tc>
          <w:tcPr>
            <w:tcW w:w="110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2"/>
                <w:szCs w:val="22"/>
              </w:rPr>
            </w:pPr>
            <w:r w:rsidRPr="002C7B18">
              <w:rPr>
                <w:rFonts w:ascii="黑体" w:eastAsia="黑体" w:hAnsi="宋体" w:cs="宋体" w:hint="eastAsia"/>
                <w:color w:val="000000"/>
                <w:kern w:val="0"/>
                <w:sz w:val="22"/>
                <w:szCs w:val="22"/>
              </w:rPr>
              <w:t>土地面积（亩）</w:t>
            </w:r>
          </w:p>
        </w:tc>
        <w:tc>
          <w:tcPr>
            <w:tcW w:w="166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2"/>
                <w:szCs w:val="22"/>
              </w:rPr>
            </w:pPr>
            <w:r w:rsidRPr="002C7B18">
              <w:rPr>
                <w:rFonts w:ascii="黑体" w:eastAsia="黑体" w:hAnsi="宋体" w:cs="宋体" w:hint="eastAsia"/>
                <w:color w:val="000000"/>
                <w:kern w:val="0"/>
                <w:sz w:val="22"/>
                <w:szCs w:val="22"/>
              </w:rPr>
              <w:t>房屋建筑物面积</w:t>
            </w:r>
            <w:r w:rsidRPr="002C7B18">
              <w:rPr>
                <w:rFonts w:ascii="黑体" w:eastAsia="黑体" w:hAnsi="宋体" w:cs="宋体" w:hint="eastAsia"/>
                <w:color w:val="000000"/>
                <w:kern w:val="0"/>
                <w:sz w:val="22"/>
                <w:szCs w:val="22"/>
              </w:rPr>
              <w:br/>
              <w:t>（平方米）</w:t>
            </w:r>
          </w:p>
        </w:tc>
        <w:tc>
          <w:tcPr>
            <w:tcW w:w="138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2"/>
                <w:szCs w:val="22"/>
              </w:rPr>
            </w:pPr>
            <w:r w:rsidRPr="002C7B18">
              <w:rPr>
                <w:rFonts w:ascii="黑体" w:eastAsia="黑体" w:hAnsi="宋体" w:cs="宋体" w:hint="eastAsia"/>
                <w:color w:val="000000"/>
                <w:kern w:val="0"/>
                <w:sz w:val="22"/>
                <w:szCs w:val="22"/>
              </w:rPr>
              <w:t>附着物面积</w:t>
            </w:r>
            <w:r w:rsidRPr="002C7B18">
              <w:rPr>
                <w:rFonts w:ascii="黑体" w:eastAsia="黑体" w:hAnsi="宋体" w:cs="宋体" w:hint="eastAsia"/>
                <w:color w:val="000000"/>
                <w:kern w:val="0"/>
                <w:sz w:val="22"/>
                <w:szCs w:val="22"/>
              </w:rPr>
              <w:br/>
              <w:t>（平方米）</w:t>
            </w:r>
          </w:p>
        </w:tc>
      </w:tr>
      <w:tr w:rsidR="00701E85" w:rsidRPr="002C7B18" w:rsidTr="00701E85">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B015AA">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四平</w:t>
            </w:r>
            <w:r w:rsidR="00B015AA" w:rsidRPr="00B015AA">
              <w:rPr>
                <w:rFonts w:ascii="DengXian" w:eastAsia="DengXian" w:hAnsi="宋体" w:cs="宋体" w:hint="eastAsia"/>
                <w:kern w:val="0"/>
                <w:sz w:val="22"/>
                <w:szCs w:val="22"/>
              </w:rPr>
              <w:t>市神农</w:t>
            </w:r>
            <w:r w:rsidRPr="00B015AA">
              <w:rPr>
                <w:rFonts w:ascii="DengXian" w:eastAsia="DengXian" w:hAnsi="宋体" w:cs="宋体" w:hint="eastAsia"/>
                <w:kern w:val="0"/>
                <w:sz w:val="22"/>
                <w:szCs w:val="22"/>
              </w:rPr>
              <w:t xml:space="preserve">医院　</w:t>
            </w:r>
          </w:p>
        </w:tc>
        <w:tc>
          <w:tcPr>
            <w:tcW w:w="1080" w:type="dxa"/>
            <w:tcBorders>
              <w:top w:val="nil"/>
              <w:left w:val="nil"/>
              <w:bottom w:val="single" w:sz="4" w:space="0" w:color="auto"/>
              <w:right w:val="single" w:sz="4" w:space="0" w:color="auto"/>
            </w:tcBorders>
            <w:shd w:val="clear" w:color="auto" w:fill="auto"/>
            <w:vAlign w:val="center"/>
            <w:hideMark/>
          </w:tcPr>
          <w:p w:rsidR="00701E85" w:rsidRPr="00B015AA" w:rsidRDefault="00B015AA" w:rsidP="00B015AA">
            <w:pPr>
              <w:widowControl/>
              <w:jc w:val="center"/>
              <w:rPr>
                <w:rFonts w:ascii="宋体" w:hAnsi="宋体" w:cs="宋体"/>
                <w:sz w:val="20"/>
              </w:rPr>
            </w:pPr>
            <w:r w:rsidRPr="00B015AA">
              <w:rPr>
                <w:rFonts w:ascii="DengXian" w:eastAsia="DengXian" w:hAnsi="宋体" w:cs="宋体" w:hint="eastAsia"/>
                <w:kern w:val="0"/>
                <w:sz w:val="22"/>
                <w:szCs w:val="22"/>
              </w:rPr>
              <w:t>四平市</w:t>
            </w:r>
            <w:r w:rsidR="005E3308" w:rsidRPr="00B015AA">
              <w:rPr>
                <w:rFonts w:ascii="DengXian" w:eastAsia="DengXian" w:hAnsi="宋体" w:cs="宋体" w:hint="eastAsia"/>
                <w:kern w:val="0"/>
                <w:sz w:val="22"/>
                <w:szCs w:val="22"/>
              </w:rPr>
              <w:t>铁西区英雄街52号101</w:t>
            </w:r>
          </w:p>
        </w:tc>
        <w:tc>
          <w:tcPr>
            <w:tcW w:w="1540" w:type="dxa"/>
            <w:tcBorders>
              <w:top w:val="nil"/>
              <w:left w:val="nil"/>
              <w:bottom w:val="single" w:sz="4" w:space="0" w:color="auto"/>
              <w:right w:val="single" w:sz="4" w:space="0" w:color="auto"/>
            </w:tcBorders>
            <w:shd w:val="clear" w:color="auto" w:fill="auto"/>
            <w:vAlign w:val="center"/>
            <w:hideMark/>
          </w:tcPr>
          <w:p w:rsidR="00701E85" w:rsidRPr="00B015AA" w:rsidRDefault="00B015AA"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四平市</w:t>
            </w:r>
            <w:r w:rsidR="005E3308" w:rsidRPr="00B015AA">
              <w:rPr>
                <w:rFonts w:ascii="DengXian" w:eastAsia="DengXian" w:hAnsi="宋体" w:cs="宋体" w:hint="eastAsia"/>
                <w:kern w:val="0"/>
                <w:sz w:val="22"/>
                <w:szCs w:val="22"/>
              </w:rPr>
              <w:t>铁西区英雄街52号101</w:t>
            </w:r>
          </w:p>
        </w:tc>
        <w:tc>
          <w:tcPr>
            <w:tcW w:w="1100" w:type="dxa"/>
            <w:tcBorders>
              <w:top w:val="nil"/>
              <w:left w:val="nil"/>
              <w:bottom w:val="single" w:sz="4" w:space="0" w:color="auto"/>
              <w:right w:val="single" w:sz="4" w:space="0" w:color="auto"/>
            </w:tcBorders>
            <w:shd w:val="clear" w:color="auto" w:fill="auto"/>
            <w:vAlign w:val="center"/>
            <w:hideMark/>
          </w:tcPr>
          <w:p w:rsidR="00701E85" w:rsidRPr="00B015AA" w:rsidRDefault="005E3308"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15.4</w:t>
            </w:r>
            <w:r w:rsidR="00F024BE">
              <w:rPr>
                <w:rFonts w:ascii="DengXian" w:eastAsia="DengXian" w:hAnsi="宋体" w:cs="宋体" w:hint="eastAsia"/>
                <w:kern w:val="0"/>
                <w:sz w:val="22"/>
                <w:szCs w:val="22"/>
              </w:rPr>
              <w:t>亩</w:t>
            </w:r>
            <w:r w:rsidR="00701E85" w:rsidRPr="00B015AA">
              <w:rPr>
                <w:rFonts w:ascii="DengXian" w:eastAsia="DengXian" w:hAnsi="宋体" w:cs="宋体" w:hint="eastAsia"/>
                <w:kern w:val="0"/>
                <w:sz w:val="22"/>
                <w:szCs w:val="22"/>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701E85" w:rsidRPr="00B015AA" w:rsidRDefault="005E3308" w:rsidP="005E3308">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10</w:t>
            </w:r>
            <w:r w:rsidR="00701E85" w:rsidRPr="00B015AA">
              <w:rPr>
                <w:rFonts w:ascii="DengXian" w:eastAsia="DengXian" w:hAnsi="宋体" w:cs="宋体" w:hint="eastAsia"/>
                <w:kern w:val="0"/>
                <w:sz w:val="22"/>
                <w:szCs w:val="22"/>
              </w:rPr>
              <w:t>栋共</w:t>
            </w:r>
            <w:r w:rsidRPr="00B015AA">
              <w:rPr>
                <w:rFonts w:ascii="DengXian" w:eastAsia="DengXian" w:hAnsi="宋体" w:cs="宋体" w:hint="eastAsia"/>
                <w:kern w:val="0"/>
                <w:sz w:val="22"/>
                <w:szCs w:val="22"/>
              </w:rPr>
              <w:t>9262.8</w:t>
            </w:r>
            <w:r w:rsidR="00701E85" w:rsidRPr="00B015AA">
              <w:rPr>
                <w:rFonts w:ascii="DengXian" w:eastAsia="DengXian" w:hAnsi="宋体" w:cs="宋体" w:hint="eastAsia"/>
                <w:kern w:val="0"/>
                <w:sz w:val="22"/>
                <w:szCs w:val="22"/>
              </w:rPr>
              <w:t xml:space="preserve">平方米　</w:t>
            </w:r>
          </w:p>
        </w:tc>
        <w:tc>
          <w:tcPr>
            <w:tcW w:w="1380" w:type="dxa"/>
            <w:tcBorders>
              <w:top w:val="nil"/>
              <w:left w:val="nil"/>
              <w:bottom w:val="single" w:sz="4" w:space="0" w:color="auto"/>
              <w:right w:val="single" w:sz="4" w:space="0" w:color="auto"/>
            </w:tcBorders>
            <w:shd w:val="clear" w:color="auto" w:fill="auto"/>
            <w:vAlign w:val="center"/>
          </w:tcPr>
          <w:p w:rsidR="00701E85" w:rsidRPr="00B015AA" w:rsidRDefault="00B015AA" w:rsidP="00237067">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储水池、配电柜、变压器、树</w:t>
            </w:r>
            <w:r w:rsidR="00237067">
              <w:rPr>
                <w:rFonts w:ascii="DengXian" w:eastAsia="DengXian" w:hAnsi="宋体" w:cs="宋体" w:hint="eastAsia"/>
                <w:kern w:val="0"/>
                <w:sz w:val="22"/>
                <w:szCs w:val="22"/>
              </w:rPr>
              <w:t>木</w:t>
            </w:r>
          </w:p>
        </w:tc>
      </w:tr>
      <w:tr w:rsidR="00701E85" w:rsidRPr="002C7B18" w:rsidTr="00701E85">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54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10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66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38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r>
      <w:tr w:rsidR="00701E85" w:rsidRPr="002C7B18" w:rsidTr="00701E85">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Pr>
                <w:rFonts w:ascii="DengXian" w:eastAsia="DengXian" w:hAnsi="宋体" w:cs="宋体" w:hint="eastAsia"/>
                <w:color w:val="000000"/>
                <w:kern w:val="0"/>
                <w:sz w:val="22"/>
                <w:szCs w:val="22"/>
              </w:rPr>
              <w:t>3</w:t>
            </w:r>
          </w:p>
        </w:tc>
        <w:tc>
          <w:tcPr>
            <w:tcW w:w="112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54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10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66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38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r>
      <w:tr w:rsidR="00701E85" w:rsidRPr="002C7B18" w:rsidTr="00701E85">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Pr>
                <w:rFonts w:ascii="DengXian" w:eastAsia="DengXian" w:hAnsi="宋体" w:cs="宋体" w:hint="eastAsia"/>
                <w:color w:val="000000"/>
                <w:kern w:val="0"/>
                <w:sz w:val="22"/>
                <w:szCs w:val="22"/>
              </w:rPr>
              <w:t>4</w:t>
            </w:r>
            <w:r w:rsidRPr="002C7B18">
              <w:rPr>
                <w:rFonts w:ascii="DengXian" w:eastAsia="DengXian"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54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10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66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38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r>
      <w:tr w:rsidR="00701E85" w:rsidRPr="002C7B18" w:rsidTr="003E61BE">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54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38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r>
      <w:tr w:rsidR="00701E85" w:rsidRPr="002C7B18" w:rsidTr="003E61BE">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54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38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r>
      <w:tr w:rsidR="00701E85" w:rsidRPr="002C7B18" w:rsidTr="003E61BE">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54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38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r>
      <w:tr w:rsidR="00701E85" w:rsidRPr="002C7B18" w:rsidTr="003E61BE">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54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38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r>
      <w:tr w:rsidR="00701E85" w:rsidRPr="002C7B18" w:rsidTr="003E61BE">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合计</w:t>
            </w:r>
          </w:p>
        </w:tc>
        <w:tc>
          <w:tcPr>
            <w:tcW w:w="112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54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01E85" w:rsidRPr="00B015AA" w:rsidRDefault="005E3308"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15.4</w:t>
            </w:r>
            <w:r w:rsidR="00F024BE">
              <w:rPr>
                <w:rFonts w:ascii="DengXian" w:eastAsia="DengXian" w:hAnsi="宋体" w:cs="宋体" w:hint="eastAsia"/>
                <w:kern w:val="0"/>
                <w:sz w:val="22"/>
                <w:szCs w:val="22"/>
              </w:rPr>
              <w:t>亩</w:t>
            </w:r>
          </w:p>
        </w:tc>
        <w:tc>
          <w:tcPr>
            <w:tcW w:w="166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5E3308">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r w:rsidR="005E3308" w:rsidRPr="00B015AA">
              <w:rPr>
                <w:rFonts w:ascii="DengXian" w:eastAsia="DengXian" w:hAnsi="宋体" w:cs="宋体" w:hint="eastAsia"/>
                <w:kern w:val="0"/>
                <w:sz w:val="22"/>
                <w:szCs w:val="22"/>
              </w:rPr>
              <w:t>9262.8</w:t>
            </w:r>
            <w:r w:rsidR="00CC56DA">
              <w:rPr>
                <w:rFonts w:ascii="DengXian" w:eastAsia="DengXian" w:hAnsi="宋体" w:cs="宋体" w:hint="eastAsia"/>
                <w:kern w:val="0"/>
                <w:sz w:val="22"/>
                <w:szCs w:val="22"/>
              </w:rPr>
              <w:t>平方米</w:t>
            </w:r>
          </w:p>
        </w:tc>
        <w:tc>
          <w:tcPr>
            <w:tcW w:w="1380" w:type="dxa"/>
            <w:tcBorders>
              <w:top w:val="nil"/>
              <w:left w:val="nil"/>
              <w:bottom w:val="single" w:sz="4" w:space="0" w:color="auto"/>
              <w:right w:val="single" w:sz="4" w:space="0" w:color="auto"/>
            </w:tcBorders>
            <w:shd w:val="clear" w:color="auto" w:fill="auto"/>
            <w:vAlign w:val="center"/>
            <w:hideMark/>
          </w:tcPr>
          <w:p w:rsidR="00701E85" w:rsidRPr="00B015AA" w:rsidRDefault="00237067"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储水池、配电柜、变压器、树</w:t>
            </w:r>
            <w:r>
              <w:rPr>
                <w:rFonts w:ascii="DengXian" w:eastAsia="DengXian" w:hAnsi="宋体" w:cs="宋体" w:hint="eastAsia"/>
                <w:kern w:val="0"/>
                <w:sz w:val="22"/>
                <w:szCs w:val="22"/>
              </w:rPr>
              <w:t>木</w:t>
            </w:r>
          </w:p>
        </w:tc>
      </w:tr>
    </w:tbl>
    <w:p w:rsidR="00701E85" w:rsidRPr="005E3D7A" w:rsidRDefault="00701E85" w:rsidP="00701E85">
      <w:pPr>
        <w:spacing w:line="240" w:lineRule="exact"/>
        <w:rPr>
          <w:rFonts w:ascii="仿宋_GB2312" w:eastAsia="仿宋_GB2312"/>
          <w:sz w:val="32"/>
          <w:szCs w:val="32"/>
        </w:rPr>
      </w:pPr>
    </w:p>
    <w:sectPr w:rsidR="00701E85" w:rsidRPr="005E3D7A" w:rsidSect="00CD7DBD">
      <w:pgSz w:w="11906" w:h="16838"/>
      <w:pgMar w:top="2098" w:right="1474" w:bottom="1985" w:left="1588" w:header="1757" w:footer="964" w:gutter="0"/>
      <w:pgNumType w:start="0" w:chapSep="emDash"/>
      <w:cols w:space="425"/>
      <w:titlePg/>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DE2" w:rsidRDefault="006A3DE2" w:rsidP="00797589">
      <w:r>
        <w:separator/>
      </w:r>
    </w:p>
  </w:endnote>
  <w:endnote w:type="continuationSeparator" w:id="0">
    <w:p w:rsidR="006A3DE2" w:rsidRDefault="006A3DE2" w:rsidP="00797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DengXian">
    <w:altName w:val="宋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DE2" w:rsidRDefault="006A3DE2" w:rsidP="00797589">
      <w:r>
        <w:separator/>
      </w:r>
    </w:p>
  </w:footnote>
  <w:footnote w:type="continuationSeparator" w:id="0">
    <w:p w:rsidR="006A3DE2" w:rsidRDefault="006A3DE2" w:rsidP="007975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02859"/>
    <w:multiLevelType w:val="hybridMultilevel"/>
    <w:tmpl w:val="838CF118"/>
    <w:lvl w:ilvl="0" w:tplc="90745F82">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1">
    <w:nsid w:val="4F1518A3"/>
    <w:multiLevelType w:val="hybridMultilevel"/>
    <w:tmpl w:val="9A0A1E28"/>
    <w:lvl w:ilvl="0" w:tplc="64C8B4B8">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2">
    <w:nsid w:val="6BB957A7"/>
    <w:multiLevelType w:val="hybridMultilevel"/>
    <w:tmpl w:val="9DF68298"/>
    <w:lvl w:ilvl="0" w:tplc="6ADAAEF0">
      <w:start w:val="1"/>
      <w:numFmt w:val="bullet"/>
      <w:lvlText w:val="—"/>
      <w:lvlJc w:val="left"/>
      <w:pPr>
        <w:ind w:left="360" w:hanging="360"/>
      </w:pPr>
      <w:rPr>
        <w:rFonts w:ascii="宋体" w:eastAsia="宋体" w:hAnsi="宋体" w:cs="Times New Roman" w:hint="eastAsia"/>
        <w:sz w:val="28"/>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3">
    <w:nsid w:val="6EBB5956"/>
    <w:multiLevelType w:val="hybridMultilevel"/>
    <w:tmpl w:val="2774102C"/>
    <w:lvl w:ilvl="0" w:tplc="DE421904">
      <w:start w:val="1"/>
      <w:numFmt w:val="bullet"/>
      <w:lvlText w:val="—"/>
      <w:lvlJc w:val="left"/>
      <w:pPr>
        <w:ind w:left="360" w:hanging="360"/>
      </w:pPr>
      <w:rPr>
        <w:rFonts w:ascii="宋体" w:eastAsia="宋体" w:hAnsi="宋体" w:cs="Times New Roman" w:hint="eastAsia"/>
        <w:sz w:val="28"/>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4">
    <w:nsid w:val="71D24F29"/>
    <w:multiLevelType w:val="hybridMultilevel"/>
    <w:tmpl w:val="4498D6F0"/>
    <w:lvl w:ilvl="0" w:tplc="8758DCCE">
      <w:start w:val="1"/>
      <w:numFmt w:val="bullet"/>
      <w:lvlText w:val="—"/>
      <w:lvlJc w:val="left"/>
      <w:pPr>
        <w:ind w:left="360" w:hanging="360"/>
      </w:pPr>
      <w:rPr>
        <w:rFonts w:ascii="宋体" w:eastAsia="宋体" w:hAnsi="宋体" w:cs="Times New Roman" w:hint="eastAsia"/>
        <w:sz w:val="28"/>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E0A"/>
    <w:rsid w:val="00072F6D"/>
    <w:rsid w:val="0008486F"/>
    <w:rsid w:val="000C5A91"/>
    <w:rsid w:val="000D28BD"/>
    <w:rsid w:val="00144F8B"/>
    <w:rsid w:val="00162418"/>
    <w:rsid w:val="001A4194"/>
    <w:rsid w:val="001C1DE8"/>
    <w:rsid w:val="001F36B6"/>
    <w:rsid w:val="00237067"/>
    <w:rsid w:val="002657A6"/>
    <w:rsid w:val="00272473"/>
    <w:rsid w:val="002C7059"/>
    <w:rsid w:val="002C7B18"/>
    <w:rsid w:val="00310E45"/>
    <w:rsid w:val="003503EB"/>
    <w:rsid w:val="00361B10"/>
    <w:rsid w:val="003A2188"/>
    <w:rsid w:val="003C5F1C"/>
    <w:rsid w:val="003E0B13"/>
    <w:rsid w:val="003F6DB7"/>
    <w:rsid w:val="0045241B"/>
    <w:rsid w:val="004A176A"/>
    <w:rsid w:val="004C2D82"/>
    <w:rsid w:val="004E5FC0"/>
    <w:rsid w:val="004F5055"/>
    <w:rsid w:val="0054580B"/>
    <w:rsid w:val="005D0DA3"/>
    <w:rsid w:val="005E3308"/>
    <w:rsid w:val="005E3D7A"/>
    <w:rsid w:val="005F5B1E"/>
    <w:rsid w:val="006541C9"/>
    <w:rsid w:val="00664F11"/>
    <w:rsid w:val="00687CE4"/>
    <w:rsid w:val="006A3DE2"/>
    <w:rsid w:val="006B1CF3"/>
    <w:rsid w:val="006C2BC8"/>
    <w:rsid w:val="006C40A5"/>
    <w:rsid w:val="00701E85"/>
    <w:rsid w:val="00711AF5"/>
    <w:rsid w:val="00733476"/>
    <w:rsid w:val="00740219"/>
    <w:rsid w:val="00755165"/>
    <w:rsid w:val="00797589"/>
    <w:rsid w:val="00797C75"/>
    <w:rsid w:val="007A0EA0"/>
    <w:rsid w:val="007B2F49"/>
    <w:rsid w:val="007B5936"/>
    <w:rsid w:val="00803DE1"/>
    <w:rsid w:val="0083193F"/>
    <w:rsid w:val="00871AB2"/>
    <w:rsid w:val="00881356"/>
    <w:rsid w:val="008C2816"/>
    <w:rsid w:val="008E2AFC"/>
    <w:rsid w:val="008E40F1"/>
    <w:rsid w:val="008E6FB5"/>
    <w:rsid w:val="00923EA5"/>
    <w:rsid w:val="009B5335"/>
    <w:rsid w:val="009C53ED"/>
    <w:rsid w:val="00A50093"/>
    <w:rsid w:val="00A77C22"/>
    <w:rsid w:val="00A8562A"/>
    <w:rsid w:val="00B015AA"/>
    <w:rsid w:val="00B930B5"/>
    <w:rsid w:val="00BD53A5"/>
    <w:rsid w:val="00C33259"/>
    <w:rsid w:val="00C42BDE"/>
    <w:rsid w:val="00C4373C"/>
    <w:rsid w:val="00C6776B"/>
    <w:rsid w:val="00CB7681"/>
    <w:rsid w:val="00CC56DA"/>
    <w:rsid w:val="00CD7DBD"/>
    <w:rsid w:val="00D24F59"/>
    <w:rsid w:val="00D371EF"/>
    <w:rsid w:val="00D77DBA"/>
    <w:rsid w:val="00D77FCC"/>
    <w:rsid w:val="00D80BEC"/>
    <w:rsid w:val="00DD3135"/>
    <w:rsid w:val="00E31CA1"/>
    <w:rsid w:val="00E42777"/>
    <w:rsid w:val="00E77F27"/>
    <w:rsid w:val="00EA22F9"/>
    <w:rsid w:val="00EB264B"/>
    <w:rsid w:val="00EB7C2C"/>
    <w:rsid w:val="00EC5188"/>
    <w:rsid w:val="00EE1E0A"/>
    <w:rsid w:val="00F024BE"/>
    <w:rsid w:val="00F11DD7"/>
    <w:rsid w:val="00F24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E0A"/>
    <w:pPr>
      <w:widowControl w:val="0"/>
      <w:jc w:val="both"/>
    </w:pPr>
    <w:rPr>
      <w:rFonts w:ascii="Times New Roman" w:eastAsia="宋体" w:hAnsi="Times New Roman" w:cs="Times New Roman"/>
      <w:sz w:val="28"/>
      <w:szCs w:val="20"/>
    </w:rPr>
  </w:style>
  <w:style w:type="paragraph" w:styleId="1">
    <w:name w:val="heading 1"/>
    <w:basedOn w:val="a"/>
    <w:next w:val="a"/>
    <w:link w:val="1Char"/>
    <w:qFormat/>
    <w:rsid w:val="00EE1E0A"/>
    <w:pPr>
      <w:keepNext/>
      <w:tabs>
        <w:tab w:val="left" w:pos="3360"/>
      </w:tabs>
      <w:snapToGrid w:val="0"/>
      <w:spacing w:beforeLines="100" w:line="800" w:lineRule="atLeast"/>
      <w:jc w:val="center"/>
      <w:outlineLvl w:val="0"/>
    </w:pPr>
    <w:rPr>
      <w:rFonts w:eastAsia="黑体"/>
      <w:sz w:val="44"/>
    </w:rPr>
  </w:style>
  <w:style w:type="paragraph" w:styleId="2">
    <w:name w:val="heading 2"/>
    <w:basedOn w:val="a"/>
    <w:next w:val="a"/>
    <w:link w:val="2Char"/>
    <w:uiPriority w:val="9"/>
    <w:semiHidden/>
    <w:unhideWhenUsed/>
    <w:qFormat/>
    <w:rsid w:val="0075516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E1E0A"/>
    <w:rPr>
      <w:rFonts w:ascii="Times New Roman" w:eastAsia="黑体" w:hAnsi="Times New Roman" w:cs="Times New Roman"/>
      <w:sz w:val="44"/>
      <w:szCs w:val="20"/>
    </w:rPr>
  </w:style>
  <w:style w:type="paragraph" w:styleId="a3">
    <w:name w:val="header"/>
    <w:basedOn w:val="a"/>
    <w:link w:val="Char"/>
    <w:uiPriority w:val="99"/>
    <w:unhideWhenUsed/>
    <w:rsid w:val="007975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7589"/>
    <w:rPr>
      <w:rFonts w:ascii="Times New Roman" w:eastAsia="宋体" w:hAnsi="Times New Roman" w:cs="Times New Roman"/>
      <w:sz w:val="18"/>
      <w:szCs w:val="18"/>
    </w:rPr>
  </w:style>
  <w:style w:type="paragraph" w:styleId="a4">
    <w:name w:val="footer"/>
    <w:basedOn w:val="a"/>
    <w:link w:val="Char0"/>
    <w:uiPriority w:val="99"/>
    <w:unhideWhenUsed/>
    <w:rsid w:val="00797589"/>
    <w:pPr>
      <w:tabs>
        <w:tab w:val="center" w:pos="4153"/>
        <w:tab w:val="right" w:pos="8306"/>
      </w:tabs>
      <w:snapToGrid w:val="0"/>
      <w:jc w:val="left"/>
    </w:pPr>
    <w:rPr>
      <w:sz w:val="18"/>
      <w:szCs w:val="18"/>
    </w:rPr>
  </w:style>
  <w:style w:type="character" w:customStyle="1" w:styleId="Char0">
    <w:name w:val="页脚 Char"/>
    <w:basedOn w:val="a0"/>
    <w:link w:val="a4"/>
    <w:uiPriority w:val="99"/>
    <w:rsid w:val="00797589"/>
    <w:rPr>
      <w:rFonts w:ascii="Times New Roman" w:eastAsia="宋体" w:hAnsi="Times New Roman" w:cs="Times New Roman"/>
      <w:sz w:val="18"/>
      <w:szCs w:val="18"/>
    </w:rPr>
  </w:style>
  <w:style w:type="character" w:customStyle="1" w:styleId="2Char">
    <w:name w:val="标题 2 Char"/>
    <w:basedOn w:val="a0"/>
    <w:link w:val="2"/>
    <w:uiPriority w:val="9"/>
    <w:semiHidden/>
    <w:rsid w:val="00755165"/>
    <w:rPr>
      <w:rFonts w:asciiTheme="majorHAnsi" w:eastAsiaTheme="majorEastAsia" w:hAnsiTheme="majorHAnsi" w:cstheme="majorBidi"/>
      <w:b/>
      <w:bCs/>
      <w:sz w:val="32"/>
      <w:szCs w:val="32"/>
    </w:rPr>
  </w:style>
  <w:style w:type="character" w:styleId="a5">
    <w:name w:val="annotation reference"/>
    <w:basedOn w:val="a0"/>
    <w:uiPriority w:val="99"/>
    <w:semiHidden/>
    <w:unhideWhenUsed/>
    <w:rsid w:val="006541C9"/>
    <w:rPr>
      <w:sz w:val="21"/>
      <w:szCs w:val="21"/>
    </w:rPr>
  </w:style>
  <w:style w:type="paragraph" w:styleId="a6">
    <w:name w:val="annotation text"/>
    <w:basedOn w:val="a"/>
    <w:link w:val="Char1"/>
    <w:uiPriority w:val="99"/>
    <w:semiHidden/>
    <w:unhideWhenUsed/>
    <w:rsid w:val="006541C9"/>
    <w:pPr>
      <w:jc w:val="left"/>
    </w:pPr>
  </w:style>
  <w:style w:type="character" w:customStyle="1" w:styleId="Char1">
    <w:name w:val="批注文字 Char"/>
    <w:basedOn w:val="a0"/>
    <w:link w:val="a6"/>
    <w:uiPriority w:val="99"/>
    <w:semiHidden/>
    <w:rsid w:val="006541C9"/>
    <w:rPr>
      <w:rFonts w:ascii="Times New Roman" w:eastAsia="宋体" w:hAnsi="Times New Roman" w:cs="Times New Roman"/>
      <w:sz w:val="28"/>
      <w:szCs w:val="20"/>
    </w:rPr>
  </w:style>
  <w:style w:type="paragraph" w:styleId="a7">
    <w:name w:val="annotation subject"/>
    <w:basedOn w:val="a6"/>
    <w:next w:val="a6"/>
    <w:link w:val="Char2"/>
    <w:uiPriority w:val="99"/>
    <w:semiHidden/>
    <w:unhideWhenUsed/>
    <w:rsid w:val="006541C9"/>
    <w:rPr>
      <w:b/>
      <w:bCs/>
    </w:rPr>
  </w:style>
  <w:style w:type="character" w:customStyle="1" w:styleId="Char2">
    <w:name w:val="批注主题 Char"/>
    <w:basedOn w:val="Char1"/>
    <w:link w:val="a7"/>
    <w:uiPriority w:val="99"/>
    <w:semiHidden/>
    <w:rsid w:val="006541C9"/>
    <w:rPr>
      <w:rFonts w:ascii="Times New Roman" w:eastAsia="宋体" w:hAnsi="Times New Roman" w:cs="Times New Roman"/>
      <w:b/>
      <w:bCs/>
      <w:sz w:val="28"/>
      <w:szCs w:val="20"/>
    </w:rPr>
  </w:style>
  <w:style w:type="paragraph" w:styleId="a8">
    <w:name w:val="Balloon Text"/>
    <w:basedOn w:val="a"/>
    <w:link w:val="Char3"/>
    <w:uiPriority w:val="99"/>
    <w:semiHidden/>
    <w:unhideWhenUsed/>
    <w:rsid w:val="006541C9"/>
    <w:rPr>
      <w:sz w:val="18"/>
      <w:szCs w:val="18"/>
    </w:rPr>
  </w:style>
  <w:style w:type="character" w:customStyle="1" w:styleId="Char3">
    <w:name w:val="批注框文本 Char"/>
    <w:basedOn w:val="a0"/>
    <w:link w:val="a8"/>
    <w:uiPriority w:val="99"/>
    <w:semiHidden/>
    <w:rsid w:val="006541C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E0A"/>
    <w:pPr>
      <w:widowControl w:val="0"/>
      <w:jc w:val="both"/>
    </w:pPr>
    <w:rPr>
      <w:rFonts w:ascii="Times New Roman" w:eastAsia="宋体" w:hAnsi="Times New Roman" w:cs="Times New Roman"/>
      <w:sz w:val="28"/>
      <w:szCs w:val="20"/>
    </w:rPr>
  </w:style>
  <w:style w:type="paragraph" w:styleId="1">
    <w:name w:val="heading 1"/>
    <w:basedOn w:val="a"/>
    <w:next w:val="a"/>
    <w:link w:val="1Char"/>
    <w:qFormat/>
    <w:rsid w:val="00EE1E0A"/>
    <w:pPr>
      <w:keepNext/>
      <w:tabs>
        <w:tab w:val="left" w:pos="3360"/>
      </w:tabs>
      <w:snapToGrid w:val="0"/>
      <w:spacing w:beforeLines="100" w:line="800" w:lineRule="atLeast"/>
      <w:jc w:val="center"/>
      <w:outlineLvl w:val="0"/>
    </w:pPr>
    <w:rPr>
      <w:rFonts w:eastAsia="黑体"/>
      <w:sz w:val="44"/>
    </w:rPr>
  </w:style>
  <w:style w:type="paragraph" w:styleId="2">
    <w:name w:val="heading 2"/>
    <w:basedOn w:val="a"/>
    <w:next w:val="a"/>
    <w:link w:val="2Char"/>
    <w:uiPriority w:val="9"/>
    <w:semiHidden/>
    <w:unhideWhenUsed/>
    <w:qFormat/>
    <w:rsid w:val="0075516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E1E0A"/>
    <w:rPr>
      <w:rFonts w:ascii="Times New Roman" w:eastAsia="黑体" w:hAnsi="Times New Roman" w:cs="Times New Roman"/>
      <w:sz w:val="44"/>
      <w:szCs w:val="20"/>
    </w:rPr>
  </w:style>
  <w:style w:type="paragraph" w:styleId="a3">
    <w:name w:val="header"/>
    <w:basedOn w:val="a"/>
    <w:link w:val="Char"/>
    <w:uiPriority w:val="99"/>
    <w:unhideWhenUsed/>
    <w:rsid w:val="007975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7589"/>
    <w:rPr>
      <w:rFonts w:ascii="Times New Roman" w:eastAsia="宋体" w:hAnsi="Times New Roman" w:cs="Times New Roman"/>
      <w:sz w:val="18"/>
      <w:szCs w:val="18"/>
    </w:rPr>
  </w:style>
  <w:style w:type="paragraph" w:styleId="a4">
    <w:name w:val="footer"/>
    <w:basedOn w:val="a"/>
    <w:link w:val="Char0"/>
    <w:uiPriority w:val="99"/>
    <w:unhideWhenUsed/>
    <w:rsid w:val="00797589"/>
    <w:pPr>
      <w:tabs>
        <w:tab w:val="center" w:pos="4153"/>
        <w:tab w:val="right" w:pos="8306"/>
      </w:tabs>
      <w:snapToGrid w:val="0"/>
      <w:jc w:val="left"/>
    </w:pPr>
    <w:rPr>
      <w:sz w:val="18"/>
      <w:szCs w:val="18"/>
    </w:rPr>
  </w:style>
  <w:style w:type="character" w:customStyle="1" w:styleId="Char0">
    <w:name w:val="页脚 Char"/>
    <w:basedOn w:val="a0"/>
    <w:link w:val="a4"/>
    <w:uiPriority w:val="99"/>
    <w:rsid w:val="00797589"/>
    <w:rPr>
      <w:rFonts w:ascii="Times New Roman" w:eastAsia="宋体" w:hAnsi="Times New Roman" w:cs="Times New Roman"/>
      <w:sz w:val="18"/>
      <w:szCs w:val="18"/>
    </w:rPr>
  </w:style>
  <w:style w:type="character" w:customStyle="1" w:styleId="2Char">
    <w:name w:val="标题 2 Char"/>
    <w:basedOn w:val="a0"/>
    <w:link w:val="2"/>
    <w:uiPriority w:val="9"/>
    <w:semiHidden/>
    <w:rsid w:val="00755165"/>
    <w:rPr>
      <w:rFonts w:asciiTheme="majorHAnsi" w:eastAsiaTheme="majorEastAsia" w:hAnsiTheme="majorHAnsi" w:cstheme="majorBidi"/>
      <w:b/>
      <w:bCs/>
      <w:sz w:val="32"/>
      <w:szCs w:val="32"/>
    </w:rPr>
  </w:style>
  <w:style w:type="character" w:styleId="a5">
    <w:name w:val="annotation reference"/>
    <w:basedOn w:val="a0"/>
    <w:uiPriority w:val="99"/>
    <w:semiHidden/>
    <w:unhideWhenUsed/>
    <w:rsid w:val="006541C9"/>
    <w:rPr>
      <w:sz w:val="21"/>
      <w:szCs w:val="21"/>
    </w:rPr>
  </w:style>
  <w:style w:type="paragraph" w:styleId="a6">
    <w:name w:val="annotation text"/>
    <w:basedOn w:val="a"/>
    <w:link w:val="Char1"/>
    <w:uiPriority w:val="99"/>
    <w:semiHidden/>
    <w:unhideWhenUsed/>
    <w:rsid w:val="006541C9"/>
    <w:pPr>
      <w:jc w:val="left"/>
    </w:pPr>
  </w:style>
  <w:style w:type="character" w:customStyle="1" w:styleId="Char1">
    <w:name w:val="批注文字 Char"/>
    <w:basedOn w:val="a0"/>
    <w:link w:val="a6"/>
    <w:uiPriority w:val="99"/>
    <w:semiHidden/>
    <w:rsid w:val="006541C9"/>
    <w:rPr>
      <w:rFonts w:ascii="Times New Roman" w:eastAsia="宋体" w:hAnsi="Times New Roman" w:cs="Times New Roman"/>
      <w:sz w:val="28"/>
      <w:szCs w:val="20"/>
    </w:rPr>
  </w:style>
  <w:style w:type="paragraph" w:styleId="a7">
    <w:name w:val="annotation subject"/>
    <w:basedOn w:val="a6"/>
    <w:next w:val="a6"/>
    <w:link w:val="Char2"/>
    <w:uiPriority w:val="99"/>
    <w:semiHidden/>
    <w:unhideWhenUsed/>
    <w:rsid w:val="006541C9"/>
    <w:rPr>
      <w:b/>
      <w:bCs/>
    </w:rPr>
  </w:style>
  <w:style w:type="character" w:customStyle="1" w:styleId="Char2">
    <w:name w:val="批注主题 Char"/>
    <w:basedOn w:val="Char1"/>
    <w:link w:val="a7"/>
    <w:uiPriority w:val="99"/>
    <w:semiHidden/>
    <w:rsid w:val="006541C9"/>
    <w:rPr>
      <w:rFonts w:ascii="Times New Roman" w:eastAsia="宋体" w:hAnsi="Times New Roman" w:cs="Times New Roman"/>
      <w:b/>
      <w:bCs/>
      <w:sz w:val="28"/>
      <w:szCs w:val="20"/>
    </w:rPr>
  </w:style>
  <w:style w:type="paragraph" w:styleId="a8">
    <w:name w:val="Balloon Text"/>
    <w:basedOn w:val="a"/>
    <w:link w:val="Char3"/>
    <w:uiPriority w:val="99"/>
    <w:semiHidden/>
    <w:unhideWhenUsed/>
    <w:rsid w:val="006541C9"/>
    <w:rPr>
      <w:sz w:val="18"/>
      <w:szCs w:val="18"/>
    </w:rPr>
  </w:style>
  <w:style w:type="character" w:customStyle="1" w:styleId="Char3">
    <w:name w:val="批注框文本 Char"/>
    <w:basedOn w:val="a0"/>
    <w:link w:val="a8"/>
    <w:uiPriority w:val="99"/>
    <w:semiHidden/>
    <w:rsid w:val="006541C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715205">
      <w:bodyDiv w:val="1"/>
      <w:marLeft w:val="0"/>
      <w:marRight w:val="0"/>
      <w:marTop w:val="0"/>
      <w:marBottom w:val="0"/>
      <w:divBdr>
        <w:top w:val="none" w:sz="0" w:space="0" w:color="auto"/>
        <w:left w:val="none" w:sz="0" w:space="0" w:color="auto"/>
        <w:bottom w:val="none" w:sz="0" w:space="0" w:color="auto"/>
        <w:right w:val="none" w:sz="0" w:space="0" w:color="auto"/>
      </w:divBdr>
    </w:div>
    <w:div w:id="901329803">
      <w:bodyDiv w:val="1"/>
      <w:marLeft w:val="0"/>
      <w:marRight w:val="0"/>
      <w:marTop w:val="0"/>
      <w:marBottom w:val="0"/>
      <w:divBdr>
        <w:top w:val="none" w:sz="0" w:space="0" w:color="auto"/>
        <w:left w:val="none" w:sz="0" w:space="0" w:color="auto"/>
        <w:bottom w:val="none" w:sz="0" w:space="0" w:color="auto"/>
        <w:right w:val="none" w:sz="0" w:space="0" w:color="auto"/>
      </w:divBdr>
    </w:div>
    <w:div w:id="1954167219">
      <w:bodyDiv w:val="1"/>
      <w:marLeft w:val="0"/>
      <w:marRight w:val="0"/>
      <w:marTop w:val="0"/>
      <w:marBottom w:val="0"/>
      <w:divBdr>
        <w:top w:val="none" w:sz="0" w:space="0" w:color="auto"/>
        <w:left w:val="none" w:sz="0" w:space="0" w:color="auto"/>
        <w:bottom w:val="none" w:sz="0" w:space="0" w:color="auto"/>
        <w:right w:val="none" w:sz="0" w:space="0" w:color="auto"/>
      </w:divBdr>
    </w:div>
    <w:div w:id="2001345564">
      <w:bodyDiv w:val="1"/>
      <w:marLeft w:val="0"/>
      <w:marRight w:val="0"/>
      <w:marTop w:val="0"/>
      <w:marBottom w:val="0"/>
      <w:divBdr>
        <w:top w:val="none" w:sz="0" w:space="0" w:color="auto"/>
        <w:left w:val="none" w:sz="0" w:space="0" w:color="auto"/>
        <w:bottom w:val="none" w:sz="0" w:space="0" w:color="auto"/>
        <w:right w:val="none" w:sz="0" w:space="0" w:color="auto"/>
      </w:divBdr>
    </w:div>
    <w:div w:id="206479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7</Pages>
  <Words>441</Words>
  <Characters>2516</Characters>
  <Application>Microsoft Office Word</Application>
  <DocSecurity>0</DocSecurity>
  <Lines>20</Lines>
  <Paragraphs>5</Paragraphs>
  <ScaleCrop>false</ScaleCrop>
  <Company>Microsoft</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dc:creator>
  <cp:lastModifiedBy>Windows User</cp:lastModifiedBy>
  <cp:revision>17</cp:revision>
  <cp:lastPrinted>2021-06-24T02:27:00Z</cp:lastPrinted>
  <dcterms:created xsi:type="dcterms:W3CDTF">2021-06-23T03:14:00Z</dcterms:created>
  <dcterms:modified xsi:type="dcterms:W3CDTF">2021-06-24T02:45:00Z</dcterms:modified>
</cp:coreProperties>
</file>